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11EFA" w14:textId="2EDEB950" w:rsidR="000513F9" w:rsidRDefault="000513F9" w:rsidP="000513F9">
      <w:pPr>
        <w:pStyle w:val="NormalWeb"/>
        <w:rPr>
          <w:rFonts w:ascii="Arial" w:hAnsi="Arial" w:cs="Arial"/>
          <w:sz w:val="21"/>
          <w:szCs w:val="21"/>
        </w:rPr>
      </w:pPr>
      <w:proofErr w:type="gramStart"/>
      <w:r>
        <w:rPr>
          <w:rStyle w:val="lev"/>
          <w:rFonts w:ascii="Arial" w:hAnsi="Arial" w:cs="Arial"/>
          <w:sz w:val="36"/>
          <w:szCs w:val="36"/>
        </w:rPr>
        <w:t>Retraites  la</w:t>
      </w:r>
      <w:proofErr w:type="gramEnd"/>
      <w:r>
        <w:rPr>
          <w:rStyle w:val="lev"/>
          <w:rFonts w:ascii="Arial" w:hAnsi="Arial" w:cs="Arial"/>
          <w:sz w:val="36"/>
          <w:szCs w:val="36"/>
        </w:rPr>
        <w:t xml:space="preserve"> convergence entre public et privé bientôt de retour sur la table ?</w:t>
      </w:r>
    </w:p>
    <w:p w14:paraId="3DEE1C5C" w14:textId="77777777" w:rsidR="000513F9" w:rsidRDefault="000513F9" w:rsidP="000513F9">
      <w:pPr>
        <w:pStyle w:val="ydp7b9d1d10yiv3579408314ox-dca8e0a6c7-ox-c47cd00d9b-ox-8c799ff0a4-msonospacing"/>
      </w:pPr>
      <w:r>
        <w:rPr>
          <w:color w:val="212121"/>
        </w:rPr>
        <w:t> Si le gouvernement Borne a abandonné l'idée d'aligner le public et le privé dans son projet de réforme actuel, le sujet de la création d'un système universel pourrait rapidement revenir dans le débat au détour du projet de loi actuellement examiné au Parlement. Cette idée d'un système universel de retraite était la mesure phare du projet de réforme du premier quinquennat Macron. </w:t>
      </w:r>
    </w:p>
    <w:p w14:paraId="72C2D075" w14:textId="77777777" w:rsidR="000513F9" w:rsidRDefault="000513F9" w:rsidP="000513F9">
      <w:pPr>
        <w:pStyle w:val="ydp7b9d1d10yiv3579408314ox-dca8e0a6c7-ox-c47cd00d9b-ox-8c799ff0a4-msonospacing"/>
      </w:pPr>
      <w:r>
        <w:rPr>
          <w:color w:val="212121"/>
        </w:rPr>
        <w:t> Les modalités de calcul des retraites des fonctionnaires vont-elles être prochainement modifiées ? Si le gouvernement Borne n'a pas touché à la fameuse règle des 6 derniers mois dans le projet de réforme actuellement en cours d'examen au Parlement, le sujet de la convergence entre le public et privé pourrait rapidement revenir sur la table. Ce qui fut le cas déjà durant la campagne présidentielle </w:t>
      </w:r>
      <w:r>
        <w:rPr>
          <w:rStyle w:val="Accentuation"/>
          <w:color w:val="212121"/>
          <w:bdr w:val="none" w:sz="0" w:space="0" w:color="auto" w:frame="1"/>
        </w:rPr>
        <w:t>[voir encadré en bas de l'article]. </w:t>
      </w:r>
    </w:p>
    <w:p w14:paraId="36C40CF2" w14:textId="77777777" w:rsidR="000513F9" w:rsidRDefault="000513F9" w:rsidP="000513F9">
      <w:pPr>
        <w:pStyle w:val="ydp7b9d1d10yiv3579408314ox-dca8e0a6c7-ox-c47cd00d9b-ox-8c799ff0a4-msonospacing"/>
      </w:pPr>
      <w:r>
        <w:rPr>
          <w:color w:val="212121"/>
        </w:rPr>
        <w:t>Dans le projet de loi de réforme des retraites qu'il vient de </w:t>
      </w:r>
      <w:hyperlink r:id="rId4" w:tgtFrame="_blank" w:history="1">
        <w:r>
          <w:rPr>
            <w:rStyle w:val="Lienhypertexte"/>
            <w:color w:val="D0021B"/>
            <w:bdr w:val="none" w:sz="0" w:space="0" w:color="auto" w:frame="1"/>
          </w:rPr>
          <w:t>transmettre </w:t>
        </w:r>
      </w:hyperlink>
      <w:r>
        <w:rPr>
          <w:color w:val="212121"/>
        </w:rPr>
        <w:t>au Sénat, l'exécutif a en effet retenu un article prévoyant la remise par le gouvernement au Parlement d'un rapport sur</w:t>
      </w:r>
      <w:r>
        <w:rPr>
          <w:rStyle w:val="Accentuation"/>
          <w:color w:val="212121"/>
          <w:bdr w:val="none" w:sz="0" w:space="0" w:color="auto" w:frame="1"/>
        </w:rPr>
        <w:t> "la possibilité, les conditions et le calendrier de mise en œuvre d'un système universel de retraite faisant converger les différents régimes".</w:t>
      </w:r>
      <w:r>
        <w:rPr>
          <w:color w:val="212121"/>
        </w:rPr>
        <w:t> Un article issu d'un </w:t>
      </w:r>
      <w:hyperlink r:id="rId5" w:tgtFrame="_blank" w:history="1">
        <w:r>
          <w:rPr>
            <w:rStyle w:val="Lienhypertexte"/>
            <w:color w:val="D0021B"/>
            <w:bdr w:val="none" w:sz="0" w:space="0" w:color="auto" w:frame="1"/>
          </w:rPr>
          <w:t>amendement </w:t>
        </w:r>
      </w:hyperlink>
      <w:r>
        <w:rPr>
          <w:color w:val="212121"/>
        </w:rPr>
        <w:t xml:space="preserve">du député Renaissance (ex-LREM) et ami très proche du président Macron, Marc </w:t>
      </w:r>
      <w:proofErr w:type="spellStart"/>
      <w:r>
        <w:rPr>
          <w:color w:val="212121"/>
        </w:rPr>
        <w:t>Ferracci</w:t>
      </w:r>
      <w:proofErr w:type="spellEnd"/>
      <w:r>
        <w:rPr>
          <w:color w:val="212121"/>
        </w:rPr>
        <w:t>, adopté le 10 février dans le cadre de l'examen à l'Assemblée nationale du projet de loi de financement rectificative de la sécurité sociale (PLFRSS) pour 2023. </w:t>
      </w:r>
    </w:p>
    <w:p w14:paraId="1A315DE2" w14:textId="77777777" w:rsidR="000513F9" w:rsidRDefault="000513F9" w:rsidP="000513F9">
      <w:pPr>
        <w:pStyle w:val="ydp7b9d1d10yiv3579408314ox-dca8e0a6c7-ox-c47cd00d9b-ox-8c799ff0a4-msonospacing"/>
      </w:pPr>
      <w:r>
        <w:rPr>
          <w:color w:val="212121"/>
        </w:rPr>
        <w:t> </w:t>
      </w:r>
      <w:r>
        <w:rPr>
          <w:rStyle w:val="Accentuation"/>
          <w:b/>
          <w:bCs/>
          <w:color w:val="212121"/>
          <w:bdr w:val="none" w:sz="0" w:space="0" w:color="auto" w:frame="1"/>
        </w:rPr>
        <w:t>"Équité" </w:t>
      </w:r>
      <w:r>
        <w:rPr>
          <w:rStyle w:val="lev"/>
          <w:color w:val="212121"/>
          <w:bdr w:val="none" w:sz="0" w:space="0" w:color="auto" w:frame="1"/>
        </w:rPr>
        <w:t>et </w:t>
      </w:r>
      <w:r>
        <w:rPr>
          <w:rStyle w:val="Accentuation"/>
          <w:b/>
          <w:bCs/>
          <w:color w:val="212121"/>
          <w:bdr w:val="none" w:sz="0" w:space="0" w:color="auto" w:frame="1"/>
        </w:rPr>
        <w:t>"justice"</w:t>
      </w:r>
    </w:p>
    <w:p w14:paraId="72EB62E4" w14:textId="77777777" w:rsidR="000513F9" w:rsidRDefault="000513F9" w:rsidP="000513F9">
      <w:pPr>
        <w:pStyle w:val="ydp7b9d1d10yiv3579408314ox-dca8e0a6c7-ox-c47cd00d9b-ox-8c799ff0a4-msonospacing"/>
      </w:pPr>
      <w:r>
        <w:rPr>
          <w:rStyle w:val="lev"/>
          <w:color w:val="212121"/>
        </w:rPr>
        <w:t> </w:t>
      </w:r>
      <w:r>
        <w:rPr>
          <w:color w:val="212121"/>
        </w:rPr>
        <w:t>Au-delà de la</w:t>
      </w:r>
      <w:r>
        <w:rPr>
          <w:rStyle w:val="Accentuation"/>
          <w:color w:val="212121"/>
          <w:bdr w:val="none" w:sz="0" w:space="0" w:color="auto" w:frame="1"/>
        </w:rPr>
        <w:t> "première étape importante"</w:t>
      </w:r>
      <w:r>
        <w:rPr>
          <w:color w:val="212121"/>
        </w:rPr>
        <w:t> du report de l'âge légal de départ à la retraite et de la mise en extinction de certains régimes spéciaux (RATP, clercs et employés de notaire, Banque de France, membres du CESE, etc.),</w:t>
      </w:r>
      <w:r>
        <w:rPr>
          <w:rStyle w:val="Accentuation"/>
          <w:color w:val="212121"/>
          <w:bdr w:val="none" w:sz="0" w:space="0" w:color="auto" w:frame="1"/>
        </w:rPr>
        <w:t> "il nous fait continuer à améliorer le système pour le rendre plus juste",</w:t>
      </w:r>
      <w:r>
        <w:rPr>
          <w:color w:val="212121"/>
        </w:rPr>
        <w:t> avait expliqué le parlementaire en séance. </w:t>
      </w:r>
    </w:p>
    <w:p w14:paraId="4B3DC315" w14:textId="77777777" w:rsidR="000513F9" w:rsidRDefault="000513F9" w:rsidP="000513F9">
      <w:pPr>
        <w:pStyle w:val="ydp7b9d1d10yiv3579408314ox-dca8e0a6c7-ox-c47cd00d9b-ox-8c799ff0a4-msonospacing"/>
      </w:pPr>
      <w:r>
        <w:rPr>
          <w:rStyle w:val="Accentuation"/>
          <w:color w:val="212121"/>
          <w:bdr w:val="none" w:sz="0" w:space="0" w:color="auto" w:frame="1"/>
        </w:rPr>
        <w:t> "En particulier, nous devons, ensemble, poursuivre la réflexion sur la convergence des régimes et des règles avec l'ambition qui nous anime toujours de nous rapprocher d'un système de retraite plus universel,</w:t>
      </w:r>
      <w:r>
        <w:rPr>
          <w:color w:val="212121"/>
        </w:rPr>
        <w:t xml:space="preserve"> avait développé Marc </w:t>
      </w:r>
      <w:proofErr w:type="spellStart"/>
      <w:r>
        <w:rPr>
          <w:color w:val="212121"/>
        </w:rPr>
        <w:t>Ferracci</w:t>
      </w:r>
      <w:proofErr w:type="spellEnd"/>
      <w:r>
        <w:rPr>
          <w:color w:val="212121"/>
        </w:rPr>
        <w:t>. </w:t>
      </w:r>
      <w:r>
        <w:rPr>
          <w:rStyle w:val="Accentuation"/>
          <w:color w:val="212121"/>
          <w:bdr w:val="none" w:sz="0" w:space="0" w:color="auto" w:frame="1"/>
        </w:rPr>
        <w:t>Nous souhaitons poursuivre cette réflexion en faisant prévaloir les principes d'équité et de justice mais aussi de lisibilité des règles pour nos concitoyens".</w:t>
      </w:r>
      <w:r>
        <w:rPr>
          <w:color w:val="212121"/>
        </w:rPr>
        <w:t> Dans le cas où cette demande de rapport serait maintenue à l'issue de l'examen du PLFRSS, celui-ci devrait être rendu dans un délai d'un an à compter de la promulgation du budget rectificatif. </w:t>
      </w:r>
    </w:p>
    <w:p w14:paraId="1B71D905" w14:textId="77777777" w:rsidR="000513F9" w:rsidRDefault="000513F9" w:rsidP="000513F9">
      <w:pPr>
        <w:pStyle w:val="ydp7b9d1d10yiv3579408314ox-dca8e0a6c7-ox-c47cd00d9b-ox-8c799ff0a4-msonospacing"/>
      </w:pPr>
      <w:r>
        <w:rPr>
          <w:color w:val="212121"/>
          <w:bdr w:val="none" w:sz="0" w:space="0" w:color="auto" w:frame="1"/>
        </w:rPr>
        <w:t>Réforme paramétrique pour l'heure ? </w:t>
      </w:r>
    </w:p>
    <w:p w14:paraId="799F46DE" w14:textId="77777777" w:rsidR="000513F9" w:rsidRDefault="000513F9" w:rsidP="000513F9">
      <w:pPr>
        <w:pStyle w:val="ydp7b9d1d10yiv3579408314ox-dca8e0a6c7-ox-c47cd00d9b-ox-8c799ff0a4-msonospacing"/>
      </w:pPr>
      <w:r>
        <w:rPr>
          <w:color w:val="212121"/>
        </w:rPr>
        <w:t>Cette idée d'un système universel de retraite, faisant notamment converger le public et le privé, n'est pas nouvelle en effet. Le projet de réforme des retraites du premier quinquennat Macron prévoyait effectivement la mise en place d'un régime universel par points, et donc le calcul de la retraite des fonctionnaires sur l'ensemble de leur carrière et non plus sur leurs 6 derniers mois. Ce projet prévoyait également la prise en compte des primes des fonctionnaires dans le calcul de leurs retraites. </w:t>
      </w:r>
    </w:p>
    <w:p w14:paraId="6E6E995F" w14:textId="77777777" w:rsidR="000513F9" w:rsidRDefault="000513F9" w:rsidP="000513F9">
      <w:pPr>
        <w:pStyle w:val="ydp7b9d1d10yiv3579408314ox-dca8e0a6c7-ox-c47cd00d9b-ox-8c799ff0a4-msonospacing"/>
      </w:pPr>
      <w:r>
        <w:rPr>
          <w:color w:val="212121"/>
        </w:rPr>
        <w:t>Préférant une réforme </w:t>
      </w:r>
      <w:r>
        <w:rPr>
          <w:rStyle w:val="Accentuation"/>
          <w:color w:val="212121"/>
          <w:bdr w:val="none" w:sz="0" w:space="0" w:color="auto" w:frame="1"/>
        </w:rPr>
        <w:t>"paramétrique"</w:t>
      </w:r>
      <w:r>
        <w:rPr>
          <w:color w:val="212121"/>
        </w:rPr>
        <w:t> que </w:t>
      </w:r>
      <w:r>
        <w:rPr>
          <w:rStyle w:val="Accentuation"/>
          <w:color w:val="212121"/>
          <w:bdr w:val="none" w:sz="0" w:space="0" w:color="auto" w:frame="1"/>
        </w:rPr>
        <w:t>"systémique",</w:t>
      </w:r>
      <w:r>
        <w:rPr>
          <w:color w:val="212121"/>
        </w:rPr>
        <w:t xml:space="preserve"> le gouvernement n'a pourtant pas décidé cette année de reprendre ces deux mesures et donc de modifier les modalités de calcul </w:t>
      </w:r>
      <w:r>
        <w:rPr>
          <w:color w:val="212121"/>
        </w:rPr>
        <w:lastRenderedPageBreak/>
        <w:t>des retraites des fonctionnaires.</w:t>
      </w:r>
      <w:r>
        <w:rPr>
          <w:rStyle w:val="Accentuation"/>
          <w:color w:val="212121"/>
          <w:bdr w:val="none" w:sz="0" w:space="0" w:color="auto" w:frame="1"/>
        </w:rPr>
        <w:t> "Les systèmes de retraite du secteur privé et de la fonction publique n'étaient pas prêts à la convergence",</w:t>
      </w:r>
      <w:r>
        <w:rPr>
          <w:color w:val="212121"/>
        </w:rPr>
        <w:t xml:space="preserve"> a expliqué le ministre Stanislas </w:t>
      </w:r>
      <w:proofErr w:type="spellStart"/>
      <w:r>
        <w:rPr>
          <w:color w:val="212121"/>
        </w:rPr>
        <w:t>Guerini</w:t>
      </w:r>
      <w:proofErr w:type="spellEnd"/>
      <w:r>
        <w:rPr>
          <w:color w:val="212121"/>
        </w:rPr>
        <w:t xml:space="preserve"> le 13 février lors d'un échange avec les lecteurs d'</w:t>
      </w:r>
      <w:r>
        <w:rPr>
          <w:rStyle w:val="Accentuation"/>
          <w:color w:val="212121"/>
          <w:bdr w:val="none" w:sz="0" w:space="0" w:color="auto" w:frame="1"/>
        </w:rPr>
        <w:t>Acteurs publics</w:t>
      </w:r>
      <w:r>
        <w:rPr>
          <w:color w:val="212121"/>
        </w:rPr>
        <w:t>. "</w:t>
      </w:r>
      <w:r>
        <w:rPr>
          <w:rStyle w:val="Accentuation"/>
          <w:color w:val="212121"/>
          <w:bdr w:val="none" w:sz="0" w:space="0" w:color="auto" w:frame="1"/>
        </w:rPr>
        <w:t>Cette convergence aurait fait des gagnants mais aussi des perdants. Des perdants assez importants, notamment chez ceux aux parts indemnitaires faibles, comme les enseignants."</w:t>
      </w:r>
    </w:p>
    <w:p w14:paraId="23FED2EA" w14:textId="77777777" w:rsidR="000513F9" w:rsidRDefault="000513F9" w:rsidP="000513F9">
      <w:pPr>
        <w:pStyle w:val="ydp7b9d1d10yiv3579408314ox-dca8e0a6c7-ox-c47cd00d9b-ox-8c799ff0a4-msonospacing"/>
      </w:pPr>
      <w:r>
        <w:rPr>
          <w:rStyle w:val="Accentuation"/>
          <w:color w:val="212121"/>
          <w:bdr w:val="none" w:sz="0" w:space="0" w:color="auto" w:frame="1"/>
        </w:rPr>
        <w:t>"Il faut faire les choses dans le bon ordre",</w:t>
      </w:r>
      <w:r>
        <w:rPr>
          <w:color w:val="212121"/>
        </w:rPr>
        <w:t> avait-il ajouté, en promettant de</w:t>
      </w:r>
      <w:r>
        <w:rPr>
          <w:rStyle w:val="Accentuation"/>
          <w:color w:val="212121"/>
          <w:bdr w:val="none" w:sz="0" w:space="0" w:color="auto" w:frame="1"/>
        </w:rPr>
        <w:t> "mettre toutes les questions sur la table"</w:t>
      </w:r>
      <w:r>
        <w:rPr>
          <w:color w:val="212121"/>
        </w:rPr>
        <w:t> à l'occasion des prochaines discussions sur le chantier des parcours, des carrières et des rémunérations.</w:t>
      </w:r>
      <w:r>
        <w:rPr>
          <w:rStyle w:val="Accentuation"/>
          <w:color w:val="212121"/>
          <w:bdr w:val="none" w:sz="0" w:space="0" w:color="auto" w:frame="1"/>
        </w:rPr>
        <w:t> "Plutôt que d'essayer de faire converger à marche forcée deux systèmes"</w:t>
      </w:r>
      <w:r>
        <w:rPr>
          <w:color w:val="212121"/>
        </w:rPr>
        <w:t xml:space="preserve">, Stanislas </w:t>
      </w:r>
      <w:proofErr w:type="spellStart"/>
      <w:r>
        <w:rPr>
          <w:color w:val="212121"/>
        </w:rPr>
        <w:t>Guerini</w:t>
      </w:r>
      <w:proofErr w:type="spellEnd"/>
      <w:r>
        <w:rPr>
          <w:color w:val="212121"/>
        </w:rPr>
        <w:t xml:space="preserve"> a ainsi promis un "travail en profondeur sur les rémunérations" dans la fonction publique. </w:t>
      </w:r>
    </w:p>
    <w:p w14:paraId="01EE292A" w14:textId="77777777" w:rsidR="000513F9" w:rsidRDefault="000513F9" w:rsidP="000513F9">
      <w:pPr>
        <w:pStyle w:val="ydp7b9d1d10yiv3579408314ox-dca8e0a6c7-ox-c47cd00d9b-ox-8c799ff0a4-msonospacing"/>
      </w:pPr>
      <w:r>
        <w:rPr>
          <w:color w:val="212121"/>
          <w:bdr w:val="none" w:sz="0" w:space="0" w:color="auto" w:frame="1"/>
        </w:rPr>
        <w:t>Une convergence déjà évoquée durant la campagne présidentielle </w:t>
      </w:r>
      <w:r>
        <w:rPr>
          <w:color w:val="212121"/>
        </w:rPr>
        <w:br/>
        <w:t>Durant la campagne présidentielle, le président-candidat avait en effet émis son souhait de remettre sur la table le projet de système universel de retraite. </w:t>
      </w:r>
      <w:r>
        <w:rPr>
          <w:rStyle w:val="Accentuation"/>
          <w:color w:val="212121"/>
          <w:bdr w:val="none" w:sz="0" w:space="0" w:color="auto" w:frame="1"/>
        </w:rPr>
        <w:t>"Je souhaite que l'on puisse remettre, mais à la concertation, en prenant le temps, ce projet qui permettra de prendre en compte davantage les carrières hachées et les injustices,</w:t>
      </w:r>
      <w:r>
        <w:rPr>
          <w:color w:val="212121"/>
        </w:rPr>
        <w:t> avait ainsi souligné Emmanuel Macron le 12 mars 2022.</w:t>
      </w:r>
      <w:r>
        <w:rPr>
          <w:rStyle w:val="Accentuation"/>
          <w:color w:val="212121"/>
          <w:bdr w:val="none" w:sz="0" w:space="0" w:color="auto" w:frame="1"/>
        </w:rPr>
        <w:t> Il n'a pas été compris, il faut donc que l'on travaille différemment pour arriver à un consensus qui est nécessaire, c'est un projet de justice"</w:t>
      </w:r>
      <w:r>
        <w:rPr>
          <w:color w:val="212121"/>
        </w:rPr>
        <w:t>. Il ne faut</w:t>
      </w:r>
      <w:r>
        <w:rPr>
          <w:rStyle w:val="Accentuation"/>
          <w:color w:val="212121"/>
          <w:bdr w:val="none" w:sz="0" w:space="0" w:color="auto" w:frame="1"/>
        </w:rPr>
        <w:t> "pas abandonner l'idée"</w:t>
      </w:r>
      <w:r>
        <w:rPr>
          <w:color w:val="212121"/>
        </w:rPr>
        <w:t> de ce système universel avait auparavant affirmé celui qui était alors président de l'Assemblée nationale et soutien du président sortant, Richard Ferrand. Mais, avait ajouté ce dernier, </w:t>
      </w:r>
      <w:r>
        <w:rPr>
          <w:rStyle w:val="Accentuation"/>
          <w:color w:val="212121"/>
          <w:bdr w:val="none" w:sz="0" w:space="0" w:color="auto" w:frame="1"/>
        </w:rPr>
        <w:t>"il ne faudra le faire que pour les nouveaux entrants sur le marché du travail"</w:t>
      </w:r>
      <w:r>
        <w:rPr>
          <w:color w:val="212121"/>
        </w:rPr>
        <w:t>. Avant d'ajouter alors :</w:t>
      </w:r>
      <w:r>
        <w:rPr>
          <w:rStyle w:val="Accentuation"/>
          <w:color w:val="212121"/>
          <w:bdr w:val="none" w:sz="0" w:space="0" w:color="auto" w:frame="1"/>
        </w:rPr>
        <w:t> "il y aura une convergence des situations" </w:t>
      </w:r>
      <w:r>
        <w:rPr>
          <w:color w:val="212121"/>
        </w:rPr>
        <w:t>entre les secteurs public et privé. </w:t>
      </w:r>
      <w:r>
        <w:rPr>
          <w:color w:val="212121"/>
        </w:rPr>
        <w:br/>
        <w:t> </w:t>
      </w:r>
    </w:p>
    <w:p w14:paraId="28ADCEAE" w14:textId="77777777" w:rsidR="000513F9" w:rsidRDefault="000513F9" w:rsidP="000513F9">
      <w:pPr>
        <w:pStyle w:val="ydp7b9d1d10yiv3579408314ox-dca8e0a6c7-ox-c47cd00d9b-ox-8c799ff0a4-msonormal"/>
        <w:spacing w:after="0" w:afterAutospacing="0"/>
      </w:pPr>
      <w:r>
        <w:rPr>
          <w:sz w:val="15"/>
          <w:szCs w:val="15"/>
        </w:rPr>
        <w:t>PAR BASTIEN SCORDIA</w:t>
      </w:r>
    </w:p>
    <w:p w14:paraId="6742B0C7" w14:textId="77777777" w:rsidR="001A2036" w:rsidRPr="000513F9" w:rsidRDefault="001A2036" w:rsidP="000513F9"/>
    <w:sectPr w:rsidR="001A2036" w:rsidRPr="000513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0B"/>
    <w:rsid w:val="000513F9"/>
    <w:rsid w:val="001A2036"/>
    <w:rsid w:val="00B32B0B"/>
    <w:rsid w:val="00B33D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6777"/>
  <w15:chartTrackingRefBased/>
  <w15:docId w15:val="{A89739B5-502A-4864-807F-C79B4CC1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32B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32B0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2B0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32B0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32B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32B0B"/>
    <w:rPr>
      <w:i/>
      <w:iCs/>
    </w:rPr>
  </w:style>
  <w:style w:type="character" w:styleId="Lienhypertexte">
    <w:name w:val="Hyperlink"/>
    <w:basedOn w:val="Policepardfaut"/>
    <w:uiPriority w:val="99"/>
    <w:semiHidden/>
    <w:unhideWhenUsed/>
    <w:rsid w:val="00B32B0B"/>
    <w:rPr>
      <w:color w:val="0000FF"/>
      <w:u w:val="single"/>
    </w:rPr>
  </w:style>
  <w:style w:type="character" w:styleId="lev">
    <w:name w:val="Strong"/>
    <w:basedOn w:val="Policepardfaut"/>
    <w:uiPriority w:val="22"/>
    <w:qFormat/>
    <w:rsid w:val="000513F9"/>
    <w:rPr>
      <w:b/>
      <w:bCs/>
    </w:rPr>
  </w:style>
  <w:style w:type="paragraph" w:customStyle="1" w:styleId="ydp7b9d1d10yiv3579408314ox-dca8e0a6c7-ox-c47cd00d9b-ox-8c799ff0a4-msonospacing">
    <w:name w:val="ydp7b9d1d10yiv3579408314ox-dca8e0a6c7-ox-c47cd00d9b-ox-8c799ff0a4-msonospacing"/>
    <w:basedOn w:val="Normal"/>
    <w:rsid w:val="000513F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dp7b9d1d10yiv3579408314ox-dca8e0a6c7-ox-c47cd00d9b-ox-8c799ff0a4-msonormal">
    <w:name w:val="ydp7b9d1d10yiv3579408314ox-dca8e0a6c7-ox-c47cd00d9b-ox-8c799ff0a4-msonormal"/>
    <w:basedOn w:val="Normal"/>
    <w:rsid w:val="000513F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65214">
      <w:bodyDiv w:val="1"/>
      <w:marLeft w:val="0"/>
      <w:marRight w:val="0"/>
      <w:marTop w:val="0"/>
      <w:marBottom w:val="0"/>
      <w:divBdr>
        <w:top w:val="none" w:sz="0" w:space="0" w:color="auto"/>
        <w:left w:val="none" w:sz="0" w:space="0" w:color="auto"/>
        <w:bottom w:val="none" w:sz="0" w:space="0" w:color="auto"/>
        <w:right w:val="none" w:sz="0" w:space="0" w:color="auto"/>
      </w:divBdr>
    </w:div>
    <w:div w:id="700857516">
      <w:bodyDiv w:val="1"/>
      <w:marLeft w:val="0"/>
      <w:marRight w:val="0"/>
      <w:marTop w:val="0"/>
      <w:marBottom w:val="0"/>
      <w:divBdr>
        <w:top w:val="none" w:sz="0" w:space="0" w:color="auto"/>
        <w:left w:val="none" w:sz="0" w:space="0" w:color="auto"/>
        <w:bottom w:val="none" w:sz="0" w:space="0" w:color="auto"/>
        <w:right w:val="none" w:sz="0" w:space="0" w:color="auto"/>
      </w:divBdr>
    </w:div>
    <w:div w:id="1671251833">
      <w:bodyDiv w:val="1"/>
      <w:marLeft w:val="0"/>
      <w:marRight w:val="0"/>
      <w:marTop w:val="0"/>
      <w:marBottom w:val="0"/>
      <w:divBdr>
        <w:top w:val="none" w:sz="0" w:space="0" w:color="auto"/>
        <w:left w:val="none" w:sz="0" w:space="0" w:color="auto"/>
        <w:bottom w:val="none" w:sz="0" w:space="0" w:color="auto"/>
        <w:right w:val="none" w:sz="0" w:space="0" w:color="auto"/>
      </w:divBdr>
      <w:divsChild>
        <w:div w:id="1037587377">
          <w:marLeft w:val="0"/>
          <w:marRight w:val="0"/>
          <w:marTop w:val="0"/>
          <w:marBottom w:val="0"/>
          <w:divBdr>
            <w:top w:val="none" w:sz="0" w:space="0" w:color="auto"/>
            <w:left w:val="none" w:sz="0" w:space="0" w:color="auto"/>
            <w:bottom w:val="none" w:sz="0" w:space="0" w:color="auto"/>
            <w:right w:val="none" w:sz="0" w:space="0" w:color="auto"/>
          </w:divBdr>
        </w:div>
        <w:div w:id="1165124748">
          <w:marLeft w:val="0"/>
          <w:marRight w:val="0"/>
          <w:marTop w:val="0"/>
          <w:marBottom w:val="0"/>
          <w:divBdr>
            <w:top w:val="none" w:sz="0" w:space="0" w:color="auto"/>
            <w:left w:val="none" w:sz="0" w:space="0" w:color="auto"/>
            <w:bottom w:val="none" w:sz="0" w:space="0" w:color="auto"/>
            <w:right w:val="none" w:sz="0" w:space="0" w:color="auto"/>
          </w:divBdr>
        </w:div>
        <w:div w:id="1648127509">
          <w:marLeft w:val="0"/>
          <w:marRight w:val="0"/>
          <w:marTop w:val="0"/>
          <w:marBottom w:val="0"/>
          <w:divBdr>
            <w:top w:val="none" w:sz="0" w:space="0" w:color="auto"/>
            <w:left w:val="none" w:sz="0" w:space="0" w:color="auto"/>
            <w:bottom w:val="none" w:sz="0" w:space="0" w:color="auto"/>
            <w:right w:val="none" w:sz="0" w:space="0" w:color="auto"/>
          </w:divBdr>
        </w:div>
        <w:div w:id="855315347">
          <w:marLeft w:val="0"/>
          <w:marRight w:val="0"/>
          <w:marTop w:val="0"/>
          <w:marBottom w:val="0"/>
          <w:divBdr>
            <w:top w:val="none" w:sz="0" w:space="0" w:color="auto"/>
            <w:left w:val="none" w:sz="0" w:space="0" w:color="auto"/>
            <w:bottom w:val="none" w:sz="0" w:space="0" w:color="auto"/>
            <w:right w:val="none" w:sz="0" w:space="0" w:color="auto"/>
          </w:divBdr>
        </w:div>
        <w:div w:id="181864570">
          <w:marLeft w:val="0"/>
          <w:marRight w:val="0"/>
          <w:marTop w:val="0"/>
          <w:marBottom w:val="0"/>
          <w:divBdr>
            <w:top w:val="none" w:sz="0" w:space="0" w:color="auto"/>
            <w:left w:val="none" w:sz="0" w:space="0" w:color="auto"/>
            <w:bottom w:val="none" w:sz="0" w:space="0" w:color="auto"/>
            <w:right w:val="none" w:sz="0" w:space="0" w:color="auto"/>
          </w:divBdr>
        </w:div>
        <w:div w:id="1032999818">
          <w:marLeft w:val="0"/>
          <w:marRight w:val="0"/>
          <w:marTop w:val="0"/>
          <w:marBottom w:val="0"/>
          <w:divBdr>
            <w:top w:val="none" w:sz="0" w:space="0" w:color="auto"/>
            <w:left w:val="none" w:sz="0" w:space="0" w:color="auto"/>
            <w:bottom w:val="none" w:sz="0" w:space="0" w:color="auto"/>
            <w:right w:val="none" w:sz="0" w:space="0" w:color="auto"/>
          </w:divBdr>
        </w:div>
        <w:div w:id="1778794451">
          <w:marLeft w:val="0"/>
          <w:marRight w:val="0"/>
          <w:marTop w:val="0"/>
          <w:marBottom w:val="0"/>
          <w:divBdr>
            <w:top w:val="none" w:sz="0" w:space="0" w:color="auto"/>
            <w:left w:val="none" w:sz="0" w:space="0" w:color="auto"/>
            <w:bottom w:val="none" w:sz="0" w:space="0" w:color="auto"/>
            <w:right w:val="none" w:sz="0" w:space="0" w:color="auto"/>
          </w:divBdr>
        </w:div>
        <w:div w:id="421294335">
          <w:marLeft w:val="0"/>
          <w:marRight w:val="0"/>
          <w:marTop w:val="0"/>
          <w:marBottom w:val="0"/>
          <w:divBdr>
            <w:top w:val="none" w:sz="0" w:space="0" w:color="auto"/>
            <w:left w:val="none" w:sz="0" w:space="0" w:color="auto"/>
            <w:bottom w:val="none" w:sz="0" w:space="0" w:color="auto"/>
            <w:right w:val="none" w:sz="0" w:space="0" w:color="auto"/>
          </w:divBdr>
        </w:div>
        <w:div w:id="503784835">
          <w:marLeft w:val="0"/>
          <w:marRight w:val="0"/>
          <w:marTop w:val="0"/>
          <w:marBottom w:val="0"/>
          <w:divBdr>
            <w:top w:val="none" w:sz="0" w:space="0" w:color="auto"/>
            <w:left w:val="none" w:sz="0" w:space="0" w:color="auto"/>
            <w:bottom w:val="none" w:sz="0" w:space="0" w:color="auto"/>
            <w:right w:val="none" w:sz="0" w:space="0" w:color="auto"/>
          </w:divBdr>
        </w:div>
        <w:div w:id="808399384">
          <w:marLeft w:val="0"/>
          <w:marRight w:val="0"/>
          <w:marTop w:val="0"/>
          <w:marBottom w:val="0"/>
          <w:divBdr>
            <w:top w:val="none" w:sz="0" w:space="0" w:color="auto"/>
            <w:left w:val="none" w:sz="0" w:space="0" w:color="auto"/>
            <w:bottom w:val="none" w:sz="0" w:space="0" w:color="auto"/>
            <w:right w:val="none" w:sz="0" w:space="0" w:color="auto"/>
          </w:divBdr>
        </w:div>
        <w:div w:id="1480878463">
          <w:marLeft w:val="0"/>
          <w:marRight w:val="0"/>
          <w:marTop w:val="0"/>
          <w:marBottom w:val="0"/>
          <w:divBdr>
            <w:top w:val="none" w:sz="0" w:space="0" w:color="auto"/>
            <w:left w:val="none" w:sz="0" w:space="0" w:color="auto"/>
            <w:bottom w:val="none" w:sz="0" w:space="0" w:color="auto"/>
            <w:right w:val="none" w:sz="0" w:space="0" w:color="auto"/>
          </w:divBdr>
        </w:div>
        <w:div w:id="1672633786">
          <w:marLeft w:val="0"/>
          <w:marRight w:val="0"/>
          <w:marTop w:val="0"/>
          <w:marBottom w:val="0"/>
          <w:divBdr>
            <w:top w:val="none" w:sz="0" w:space="0" w:color="auto"/>
            <w:left w:val="none" w:sz="0" w:space="0" w:color="auto"/>
            <w:bottom w:val="none" w:sz="0" w:space="0" w:color="auto"/>
            <w:right w:val="none" w:sz="0" w:space="0" w:color="auto"/>
          </w:divBdr>
        </w:div>
        <w:div w:id="1381321015">
          <w:marLeft w:val="0"/>
          <w:marRight w:val="0"/>
          <w:marTop w:val="0"/>
          <w:marBottom w:val="0"/>
          <w:divBdr>
            <w:top w:val="none" w:sz="0" w:space="0" w:color="auto"/>
            <w:left w:val="none" w:sz="0" w:space="0" w:color="auto"/>
            <w:bottom w:val="none" w:sz="0" w:space="0" w:color="auto"/>
            <w:right w:val="none" w:sz="0" w:space="0" w:color="auto"/>
          </w:divBdr>
        </w:div>
        <w:div w:id="1656033519">
          <w:marLeft w:val="0"/>
          <w:marRight w:val="0"/>
          <w:marTop w:val="0"/>
          <w:marBottom w:val="0"/>
          <w:divBdr>
            <w:top w:val="none" w:sz="0" w:space="0" w:color="auto"/>
            <w:left w:val="none" w:sz="0" w:space="0" w:color="auto"/>
            <w:bottom w:val="none" w:sz="0" w:space="0" w:color="auto"/>
            <w:right w:val="none" w:sz="0" w:space="0" w:color="auto"/>
          </w:divBdr>
        </w:div>
        <w:div w:id="1014957512">
          <w:marLeft w:val="0"/>
          <w:marRight w:val="0"/>
          <w:marTop w:val="0"/>
          <w:marBottom w:val="0"/>
          <w:divBdr>
            <w:top w:val="none" w:sz="0" w:space="0" w:color="auto"/>
            <w:left w:val="none" w:sz="0" w:space="0" w:color="auto"/>
            <w:bottom w:val="none" w:sz="0" w:space="0" w:color="auto"/>
            <w:right w:val="none" w:sz="0" w:space="0" w:color="auto"/>
          </w:divBdr>
        </w:div>
        <w:div w:id="1714039204">
          <w:marLeft w:val="0"/>
          <w:marRight w:val="0"/>
          <w:marTop w:val="0"/>
          <w:marBottom w:val="0"/>
          <w:divBdr>
            <w:top w:val="none" w:sz="0" w:space="0" w:color="auto"/>
            <w:left w:val="none" w:sz="0" w:space="0" w:color="auto"/>
            <w:bottom w:val="none" w:sz="0" w:space="0" w:color="auto"/>
            <w:right w:val="none" w:sz="0" w:space="0" w:color="auto"/>
          </w:divBdr>
        </w:div>
        <w:div w:id="356464519">
          <w:marLeft w:val="0"/>
          <w:marRight w:val="0"/>
          <w:marTop w:val="0"/>
          <w:marBottom w:val="0"/>
          <w:divBdr>
            <w:top w:val="none" w:sz="0" w:space="0" w:color="auto"/>
            <w:left w:val="none" w:sz="0" w:space="0" w:color="auto"/>
            <w:bottom w:val="none" w:sz="0" w:space="0" w:color="auto"/>
            <w:right w:val="none" w:sz="0" w:space="0" w:color="auto"/>
          </w:divBdr>
        </w:div>
        <w:div w:id="1327900481">
          <w:marLeft w:val="0"/>
          <w:marRight w:val="0"/>
          <w:marTop w:val="0"/>
          <w:marBottom w:val="0"/>
          <w:divBdr>
            <w:top w:val="none" w:sz="0" w:space="0" w:color="auto"/>
            <w:left w:val="none" w:sz="0" w:space="0" w:color="auto"/>
            <w:bottom w:val="none" w:sz="0" w:space="0" w:color="auto"/>
            <w:right w:val="none" w:sz="0" w:space="0" w:color="auto"/>
          </w:divBdr>
        </w:div>
        <w:div w:id="1894194056">
          <w:marLeft w:val="0"/>
          <w:marRight w:val="0"/>
          <w:marTop w:val="0"/>
          <w:marBottom w:val="0"/>
          <w:divBdr>
            <w:top w:val="none" w:sz="0" w:space="0" w:color="auto"/>
            <w:left w:val="none" w:sz="0" w:space="0" w:color="auto"/>
            <w:bottom w:val="none" w:sz="0" w:space="0" w:color="auto"/>
            <w:right w:val="none" w:sz="0" w:space="0" w:color="auto"/>
          </w:divBdr>
        </w:div>
        <w:div w:id="1374381895">
          <w:marLeft w:val="0"/>
          <w:marRight w:val="0"/>
          <w:marTop w:val="0"/>
          <w:marBottom w:val="0"/>
          <w:divBdr>
            <w:top w:val="none" w:sz="0" w:space="0" w:color="auto"/>
            <w:left w:val="none" w:sz="0" w:space="0" w:color="auto"/>
            <w:bottom w:val="none" w:sz="0" w:space="0" w:color="auto"/>
            <w:right w:val="none" w:sz="0" w:space="0" w:color="auto"/>
          </w:divBdr>
        </w:div>
        <w:div w:id="1038890273">
          <w:marLeft w:val="0"/>
          <w:marRight w:val="0"/>
          <w:marTop w:val="0"/>
          <w:marBottom w:val="0"/>
          <w:divBdr>
            <w:top w:val="none" w:sz="0" w:space="0" w:color="auto"/>
            <w:left w:val="none" w:sz="0" w:space="0" w:color="auto"/>
            <w:bottom w:val="none" w:sz="0" w:space="0" w:color="auto"/>
            <w:right w:val="none" w:sz="0" w:space="0" w:color="auto"/>
          </w:divBdr>
        </w:div>
        <w:div w:id="1551578957">
          <w:marLeft w:val="0"/>
          <w:marRight w:val="0"/>
          <w:marTop w:val="0"/>
          <w:marBottom w:val="0"/>
          <w:divBdr>
            <w:top w:val="none" w:sz="0" w:space="0" w:color="auto"/>
            <w:left w:val="none" w:sz="0" w:space="0" w:color="auto"/>
            <w:bottom w:val="none" w:sz="0" w:space="0" w:color="auto"/>
            <w:right w:val="none" w:sz="0" w:space="0" w:color="auto"/>
          </w:divBdr>
        </w:div>
        <w:div w:id="317348934">
          <w:marLeft w:val="0"/>
          <w:marRight w:val="0"/>
          <w:marTop w:val="0"/>
          <w:marBottom w:val="0"/>
          <w:divBdr>
            <w:top w:val="none" w:sz="0" w:space="0" w:color="auto"/>
            <w:left w:val="none" w:sz="0" w:space="0" w:color="auto"/>
            <w:bottom w:val="none" w:sz="0" w:space="0" w:color="auto"/>
            <w:right w:val="none" w:sz="0" w:space="0" w:color="auto"/>
          </w:divBdr>
        </w:div>
        <w:div w:id="129131328">
          <w:marLeft w:val="0"/>
          <w:marRight w:val="0"/>
          <w:marTop w:val="0"/>
          <w:marBottom w:val="0"/>
          <w:divBdr>
            <w:top w:val="none" w:sz="0" w:space="0" w:color="auto"/>
            <w:left w:val="none" w:sz="0" w:space="0" w:color="auto"/>
            <w:bottom w:val="none" w:sz="0" w:space="0" w:color="auto"/>
            <w:right w:val="none" w:sz="0" w:space="0" w:color="auto"/>
          </w:divBdr>
        </w:div>
        <w:div w:id="612324987">
          <w:marLeft w:val="0"/>
          <w:marRight w:val="0"/>
          <w:marTop w:val="0"/>
          <w:marBottom w:val="0"/>
          <w:divBdr>
            <w:top w:val="none" w:sz="0" w:space="0" w:color="auto"/>
            <w:left w:val="none" w:sz="0" w:space="0" w:color="auto"/>
            <w:bottom w:val="none" w:sz="0" w:space="0" w:color="auto"/>
            <w:right w:val="none" w:sz="0" w:space="0" w:color="auto"/>
          </w:divBdr>
        </w:div>
        <w:div w:id="1479684059">
          <w:marLeft w:val="0"/>
          <w:marRight w:val="0"/>
          <w:marTop w:val="0"/>
          <w:marBottom w:val="0"/>
          <w:divBdr>
            <w:top w:val="none" w:sz="0" w:space="0" w:color="auto"/>
            <w:left w:val="none" w:sz="0" w:space="0" w:color="auto"/>
            <w:bottom w:val="none" w:sz="0" w:space="0" w:color="auto"/>
            <w:right w:val="none" w:sz="0" w:space="0" w:color="auto"/>
          </w:divBdr>
        </w:div>
        <w:div w:id="2070110723">
          <w:marLeft w:val="0"/>
          <w:marRight w:val="0"/>
          <w:marTop w:val="0"/>
          <w:marBottom w:val="0"/>
          <w:divBdr>
            <w:top w:val="none" w:sz="0" w:space="0" w:color="auto"/>
            <w:left w:val="none" w:sz="0" w:space="0" w:color="auto"/>
            <w:bottom w:val="none" w:sz="0" w:space="0" w:color="auto"/>
            <w:right w:val="none" w:sz="0" w:space="0" w:color="auto"/>
          </w:divBdr>
        </w:div>
        <w:div w:id="798648030">
          <w:marLeft w:val="0"/>
          <w:marRight w:val="0"/>
          <w:marTop w:val="0"/>
          <w:marBottom w:val="0"/>
          <w:divBdr>
            <w:top w:val="none" w:sz="0" w:space="0" w:color="auto"/>
            <w:left w:val="none" w:sz="0" w:space="0" w:color="auto"/>
            <w:bottom w:val="none" w:sz="0" w:space="0" w:color="auto"/>
            <w:right w:val="none" w:sz="0" w:space="0" w:color="auto"/>
          </w:divBdr>
        </w:div>
        <w:div w:id="209656158">
          <w:marLeft w:val="0"/>
          <w:marRight w:val="0"/>
          <w:marTop w:val="0"/>
          <w:marBottom w:val="0"/>
          <w:divBdr>
            <w:top w:val="none" w:sz="0" w:space="0" w:color="auto"/>
            <w:left w:val="none" w:sz="0" w:space="0" w:color="auto"/>
            <w:bottom w:val="none" w:sz="0" w:space="0" w:color="auto"/>
            <w:right w:val="none" w:sz="0" w:space="0" w:color="auto"/>
          </w:divBdr>
        </w:div>
        <w:div w:id="1137797466">
          <w:marLeft w:val="0"/>
          <w:marRight w:val="0"/>
          <w:marTop w:val="0"/>
          <w:marBottom w:val="0"/>
          <w:divBdr>
            <w:top w:val="none" w:sz="0" w:space="0" w:color="auto"/>
            <w:left w:val="none" w:sz="0" w:space="0" w:color="auto"/>
            <w:bottom w:val="none" w:sz="0" w:space="0" w:color="auto"/>
            <w:right w:val="none" w:sz="0" w:space="0" w:color="auto"/>
          </w:divBdr>
        </w:div>
        <w:div w:id="1526484023">
          <w:marLeft w:val="0"/>
          <w:marRight w:val="0"/>
          <w:marTop w:val="0"/>
          <w:marBottom w:val="0"/>
          <w:divBdr>
            <w:top w:val="none" w:sz="0" w:space="0" w:color="auto"/>
            <w:left w:val="none" w:sz="0" w:space="0" w:color="auto"/>
            <w:bottom w:val="none" w:sz="0" w:space="0" w:color="auto"/>
            <w:right w:val="none" w:sz="0" w:space="0" w:color="auto"/>
          </w:divBdr>
        </w:div>
        <w:div w:id="1803111681">
          <w:marLeft w:val="0"/>
          <w:marRight w:val="0"/>
          <w:marTop w:val="0"/>
          <w:marBottom w:val="0"/>
          <w:divBdr>
            <w:top w:val="none" w:sz="0" w:space="0" w:color="auto"/>
            <w:left w:val="none" w:sz="0" w:space="0" w:color="auto"/>
            <w:bottom w:val="none" w:sz="0" w:space="0" w:color="auto"/>
            <w:right w:val="none" w:sz="0" w:space="0" w:color="auto"/>
          </w:divBdr>
        </w:div>
        <w:div w:id="1249653488">
          <w:marLeft w:val="0"/>
          <w:marRight w:val="0"/>
          <w:marTop w:val="0"/>
          <w:marBottom w:val="0"/>
          <w:divBdr>
            <w:top w:val="none" w:sz="0" w:space="0" w:color="auto"/>
            <w:left w:val="none" w:sz="0" w:space="0" w:color="auto"/>
            <w:bottom w:val="none" w:sz="0" w:space="0" w:color="auto"/>
            <w:right w:val="none" w:sz="0" w:space="0" w:color="auto"/>
          </w:divBdr>
        </w:div>
        <w:div w:id="1261988199">
          <w:marLeft w:val="0"/>
          <w:marRight w:val="0"/>
          <w:marTop w:val="0"/>
          <w:marBottom w:val="0"/>
          <w:divBdr>
            <w:top w:val="none" w:sz="0" w:space="0" w:color="auto"/>
            <w:left w:val="none" w:sz="0" w:space="0" w:color="auto"/>
            <w:bottom w:val="none" w:sz="0" w:space="0" w:color="auto"/>
            <w:right w:val="none" w:sz="0" w:space="0" w:color="auto"/>
          </w:divBdr>
        </w:div>
        <w:div w:id="948128074">
          <w:marLeft w:val="0"/>
          <w:marRight w:val="0"/>
          <w:marTop w:val="0"/>
          <w:marBottom w:val="0"/>
          <w:divBdr>
            <w:top w:val="none" w:sz="0" w:space="0" w:color="auto"/>
            <w:left w:val="none" w:sz="0" w:space="0" w:color="auto"/>
            <w:bottom w:val="none" w:sz="0" w:space="0" w:color="auto"/>
            <w:right w:val="none" w:sz="0" w:space="0" w:color="auto"/>
          </w:divBdr>
        </w:div>
        <w:div w:id="963460864">
          <w:marLeft w:val="0"/>
          <w:marRight w:val="0"/>
          <w:marTop w:val="0"/>
          <w:marBottom w:val="0"/>
          <w:divBdr>
            <w:top w:val="none" w:sz="0" w:space="0" w:color="auto"/>
            <w:left w:val="none" w:sz="0" w:space="0" w:color="auto"/>
            <w:bottom w:val="none" w:sz="0" w:space="0" w:color="auto"/>
            <w:right w:val="none" w:sz="0" w:space="0" w:color="auto"/>
          </w:divBdr>
        </w:div>
        <w:div w:id="1816950566">
          <w:marLeft w:val="0"/>
          <w:marRight w:val="0"/>
          <w:marTop w:val="0"/>
          <w:marBottom w:val="0"/>
          <w:divBdr>
            <w:top w:val="none" w:sz="0" w:space="0" w:color="auto"/>
            <w:left w:val="none" w:sz="0" w:space="0" w:color="auto"/>
            <w:bottom w:val="none" w:sz="0" w:space="0" w:color="auto"/>
            <w:right w:val="none" w:sz="0" w:space="0" w:color="auto"/>
          </w:divBdr>
        </w:div>
        <w:div w:id="479418564">
          <w:marLeft w:val="0"/>
          <w:marRight w:val="0"/>
          <w:marTop w:val="0"/>
          <w:marBottom w:val="0"/>
          <w:divBdr>
            <w:top w:val="none" w:sz="0" w:space="0" w:color="auto"/>
            <w:left w:val="none" w:sz="0" w:space="0" w:color="auto"/>
            <w:bottom w:val="none" w:sz="0" w:space="0" w:color="auto"/>
            <w:right w:val="none" w:sz="0" w:space="0" w:color="auto"/>
          </w:divBdr>
        </w:div>
        <w:div w:id="1897542983">
          <w:marLeft w:val="0"/>
          <w:marRight w:val="0"/>
          <w:marTop w:val="0"/>
          <w:marBottom w:val="0"/>
          <w:divBdr>
            <w:top w:val="none" w:sz="0" w:space="0" w:color="auto"/>
            <w:left w:val="none" w:sz="0" w:space="0" w:color="auto"/>
            <w:bottom w:val="none" w:sz="0" w:space="0" w:color="auto"/>
            <w:right w:val="none" w:sz="0" w:space="0" w:color="auto"/>
          </w:divBdr>
        </w:div>
        <w:div w:id="1898127325">
          <w:marLeft w:val="0"/>
          <w:marRight w:val="0"/>
          <w:marTop w:val="0"/>
          <w:marBottom w:val="0"/>
          <w:divBdr>
            <w:top w:val="none" w:sz="0" w:space="0" w:color="auto"/>
            <w:left w:val="none" w:sz="0" w:space="0" w:color="auto"/>
            <w:bottom w:val="none" w:sz="0" w:space="0" w:color="auto"/>
            <w:right w:val="none" w:sz="0" w:space="0" w:color="auto"/>
          </w:divBdr>
        </w:div>
        <w:div w:id="1871258490">
          <w:marLeft w:val="0"/>
          <w:marRight w:val="0"/>
          <w:marTop w:val="0"/>
          <w:marBottom w:val="0"/>
          <w:divBdr>
            <w:top w:val="none" w:sz="0" w:space="0" w:color="auto"/>
            <w:left w:val="none" w:sz="0" w:space="0" w:color="auto"/>
            <w:bottom w:val="none" w:sz="0" w:space="0" w:color="auto"/>
            <w:right w:val="none" w:sz="0" w:space="0" w:color="auto"/>
          </w:divBdr>
        </w:div>
        <w:div w:id="214240415">
          <w:marLeft w:val="0"/>
          <w:marRight w:val="0"/>
          <w:marTop w:val="0"/>
          <w:marBottom w:val="0"/>
          <w:divBdr>
            <w:top w:val="none" w:sz="0" w:space="0" w:color="auto"/>
            <w:left w:val="none" w:sz="0" w:space="0" w:color="auto"/>
            <w:bottom w:val="none" w:sz="0" w:space="0" w:color="auto"/>
            <w:right w:val="none" w:sz="0" w:space="0" w:color="auto"/>
          </w:divBdr>
        </w:div>
        <w:div w:id="810169908">
          <w:marLeft w:val="0"/>
          <w:marRight w:val="0"/>
          <w:marTop w:val="0"/>
          <w:marBottom w:val="0"/>
          <w:divBdr>
            <w:top w:val="none" w:sz="0" w:space="0" w:color="auto"/>
            <w:left w:val="none" w:sz="0" w:space="0" w:color="auto"/>
            <w:bottom w:val="none" w:sz="0" w:space="0" w:color="auto"/>
            <w:right w:val="none" w:sz="0" w:space="0" w:color="auto"/>
          </w:divBdr>
        </w:div>
        <w:div w:id="1865512217">
          <w:marLeft w:val="0"/>
          <w:marRight w:val="0"/>
          <w:marTop w:val="0"/>
          <w:marBottom w:val="0"/>
          <w:divBdr>
            <w:top w:val="none" w:sz="0" w:space="0" w:color="auto"/>
            <w:left w:val="none" w:sz="0" w:space="0" w:color="auto"/>
            <w:bottom w:val="none" w:sz="0" w:space="0" w:color="auto"/>
            <w:right w:val="none" w:sz="0" w:space="0" w:color="auto"/>
          </w:divBdr>
        </w:div>
        <w:div w:id="1512377607">
          <w:marLeft w:val="0"/>
          <w:marRight w:val="0"/>
          <w:marTop w:val="0"/>
          <w:marBottom w:val="0"/>
          <w:divBdr>
            <w:top w:val="none" w:sz="0" w:space="0" w:color="auto"/>
            <w:left w:val="none" w:sz="0" w:space="0" w:color="auto"/>
            <w:bottom w:val="none" w:sz="0" w:space="0" w:color="auto"/>
            <w:right w:val="none" w:sz="0" w:space="0" w:color="auto"/>
          </w:divBdr>
        </w:div>
        <w:div w:id="1251424370">
          <w:marLeft w:val="0"/>
          <w:marRight w:val="0"/>
          <w:marTop w:val="0"/>
          <w:marBottom w:val="0"/>
          <w:divBdr>
            <w:top w:val="none" w:sz="0" w:space="0" w:color="auto"/>
            <w:left w:val="none" w:sz="0" w:space="0" w:color="auto"/>
            <w:bottom w:val="none" w:sz="0" w:space="0" w:color="auto"/>
            <w:right w:val="none" w:sz="0" w:space="0" w:color="auto"/>
          </w:divBdr>
        </w:div>
        <w:div w:id="2016227834">
          <w:marLeft w:val="0"/>
          <w:marRight w:val="0"/>
          <w:marTop w:val="0"/>
          <w:marBottom w:val="0"/>
          <w:divBdr>
            <w:top w:val="none" w:sz="0" w:space="0" w:color="auto"/>
            <w:left w:val="none" w:sz="0" w:space="0" w:color="auto"/>
            <w:bottom w:val="none" w:sz="0" w:space="0" w:color="auto"/>
            <w:right w:val="none" w:sz="0" w:space="0" w:color="auto"/>
          </w:divBdr>
        </w:div>
        <w:div w:id="1258902519">
          <w:marLeft w:val="0"/>
          <w:marRight w:val="0"/>
          <w:marTop w:val="0"/>
          <w:marBottom w:val="0"/>
          <w:divBdr>
            <w:top w:val="none" w:sz="0" w:space="0" w:color="auto"/>
            <w:left w:val="none" w:sz="0" w:space="0" w:color="auto"/>
            <w:bottom w:val="none" w:sz="0" w:space="0" w:color="auto"/>
            <w:right w:val="none" w:sz="0" w:space="0" w:color="auto"/>
          </w:divBdr>
        </w:div>
        <w:div w:id="1008823639">
          <w:marLeft w:val="0"/>
          <w:marRight w:val="0"/>
          <w:marTop w:val="0"/>
          <w:marBottom w:val="0"/>
          <w:divBdr>
            <w:top w:val="none" w:sz="0" w:space="0" w:color="auto"/>
            <w:left w:val="none" w:sz="0" w:space="0" w:color="auto"/>
            <w:bottom w:val="none" w:sz="0" w:space="0" w:color="auto"/>
            <w:right w:val="none" w:sz="0" w:space="0" w:color="auto"/>
          </w:divBdr>
        </w:div>
        <w:div w:id="1281454904">
          <w:marLeft w:val="0"/>
          <w:marRight w:val="0"/>
          <w:marTop w:val="0"/>
          <w:marBottom w:val="0"/>
          <w:divBdr>
            <w:top w:val="none" w:sz="0" w:space="0" w:color="auto"/>
            <w:left w:val="none" w:sz="0" w:space="0" w:color="auto"/>
            <w:bottom w:val="none" w:sz="0" w:space="0" w:color="auto"/>
            <w:right w:val="none" w:sz="0" w:space="0" w:color="auto"/>
          </w:divBdr>
        </w:div>
        <w:div w:id="1531990790">
          <w:marLeft w:val="0"/>
          <w:marRight w:val="0"/>
          <w:marTop w:val="0"/>
          <w:marBottom w:val="0"/>
          <w:divBdr>
            <w:top w:val="none" w:sz="0" w:space="0" w:color="auto"/>
            <w:left w:val="none" w:sz="0" w:space="0" w:color="auto"/>
            <w:bottom w:val="none" w:sz="0" w:space="0" w:color="auto"/>
            <w:right w:val="none" w:sz="0" w:space="0" w:color="auto"/>
          </w:divBdr>
        </w:div>
        <w:div w:id="1033966587">
          <w:marLeft w:val="0"/>
          <w:marRight w:val="0"/>
          <w:marTop w:val="0"/>
          <w:marBottom w:val="0"/>
          <w:divBdr>
            <w:top w:val="none" w:sz="0" w:space="0" w:color="auto"/>
            <w:left w:val="none" w:sz="0" w:space="0" w:color="auto"/>
            <w:bottom w:val="none" w:sz="0" w:space="0" w:color="auto"/>
            <w:right w:val="none" w:sz="0" w:space="0" w:color="auto"/>
          </w:divBdr>
        </w:div>
        <w:div w:id="267348952">
          <w:marLeft w:val="0"/>
          <w:marRight w:val="0"/>
          <w:marTop w:val="0"/>
          <w:marBottom w:val="0"/>
          <w:divBdr>
            <w:top w:val="none" w:sz="0" w:space="0" w:color="auto"/>
            <w:left w:val="none" w:sz="0" w:space="0" w:color="auto"/>
            <w:bottom w:val="none" w:sz="0" w:space="0" w:color="auto"/>
            <w:right w:val="none" w:sz="0" w:space="0" w:color="auto"/>
          </w:divBdr>
        </w:div>
        <w:div w:id="1889219671">
          <w:marLeft w:val="0"/>
          <w:marRight w:val="0"/>
          <w:marTop w:val="0"/>
          <w:marBottom w:val="0"/>
          <w:divBdr>
            <w:top w:val="none" w:sz="0" w:space="0" w:color="auto"/>
            <w:left w:val="none" w:sz="0" w:space="0" w:color="auto"/>
            <w:bottom w:val="none" w:sz="0" w:space="0" w:color="auto"/>
            <w:right w:val="none" w:sz="0" w:space="0" w:color="auto"/>
          </w:divBdr>
        </w:div>
        <w:div w:id="2059470573">
          <w:marLeft w:val="0"/>
          <w:marRight w:val="0"/>
          <w:marTop w:val="0"/>
          <w:marBottom w:val="0"/>
          <w:divBdr>
            <w:top w:val="none" w:sz="0" w:space="0" w:color="auto"/>
            <w:left w:val="none" w:sz="0" w:space="0" w:color="auto"/>
            <w:bottom w:val="none" w:sz="0" w:space="0" w:color="auto"/>
            <w:right w:val="none" w:sz="0" w:space="0" w:color="auto"/>
          </w:divBdr>
        </w:div>
        <w:div w:id="889733216">
          <w:marLeft w:val="0"/>
          <w:marRight w:val="0"/>
          <w:marTop w:val="0"/>
          <w:marBottom w:val="0"/>
          <w:divBdr>
            <w:top w:val="none" w:sz="0" w:space="0" w:color="auto"/>
            <w:left w:val="none" w:sz="0" w:space="0" w:color="auto"/>
            <w:bottom w:val="none" w:sz="0" w:space="0" w:color="auto"/>
            <w:right w:val="none" w:sz="0" w:space="0" w:color="auto"/>
          </w:divBdr>
        </w:div>
        <w:div w:id="1157722910">
          <w:marLeft w:val="0"/>
          <w:marRight w:val="0"/>
          <w:marTop w:val="0"/>
          <w:marBottom w:val="0"/>
          <w:divBdr>
            <w:top w:val="none" w:sz="0" w:space="0" w:color="auto"/>
            <w:left w:val="none" w:sz="0" w:space="0" w:color="auto"/>
            <w:bottom w:val="none" w:sz="0" w:space="0" w:color="auto"/>
            <w:right w:val="none" w:sz="0" w:space="0" w:color="auto"/>
          </w:divBdr>
        </w:div>
        <w:div w:id="50471468">
          <w:marLeft w:val="0"/>
          <w:marRight w:val="0"/>
          <w:marTop w:val="0"/>
          <w:marBottom w:val="0"/>
          <w:divBdr>
            <w:top w:val="none" w:sz="0" w:space="0" w:color="auto"/>
            <w:left w:val="none" w:sz="0" w:space="0" w:color="auto"/>
            <w:bottom w:val="none" w:sz="0" w:space="0" w:color="auto"/>
            <w:right w:val="none" w:sz="0" w:space="0" w:color="auto"/>
          </w:divBdr>
        </w:div>
        <w:div w:id="262153485">
          <w:marLeft w:val="0"/>
          <w:marRight w:val="0"/>
          <w:marTop w:val="0"/>
          <w:marBottom w:val="0"/>
          <w:divBdr>
            <w:top w:val="none" w:sz="0" w:space="0" w:color="auto"/>
            <w:left w:val="none" w:sz="0" w:space="0" w:color="auto"/>
            <w:bottom w:val="none" w:sz="0" w:space="0" w:color="auto"/>
            <w:right w:val="none" w:sz="0" w:space="0" w:color="auto"/>
          </w:divBdr>
        </w:div>
        <w:div w:id="104082128">
          <w:marLeft w:val="0"/>
          <w:marRight w:val="0"/>
          <w:marTop w:val="0"/>
          <w:marBottom w:val="0"/>
          <w:divBdr>
            <w:top w:val="none" w:sz="0" w:space="0" w:color="auto"/>
            <w:left w:val="none" w:sz="0" w:space="0" w:color="auto"/>
            <w:bottom w:val="none" w:sz="0" w:space="0" w:color="auto"/>
            <w:right w:val="none" w:sz="0" w:space="0" w:color="auto"/>
          </w:divBdr>
        </w:div>
        <w:div w:id="2125080286">
          <w:marLeft w:val="0"/>
          <w:marRight w:val="0"/>
          <w:marTop w:val="0"/>
          <w:marBottom w:val="0"/>
          <w:divBdr>
            <w:top w:val="none" w:sz="0" w:space="0" w:color="auto"/>
            <w:left w:val="none" w:sz="0" w:space="0" w:color="auto"/>
            <w:bottom w:val="none" w:sz="0" w:space="0" w:color="auto"/>
            <w:right w:val="none" w:sz="0" w:space="0" w:color="auto"/>
          </w:divBdr>
        </w:div>
        <w:div w:id="799497423">
          <w:marLeft w:val="0"/>
          <w:marRight w:val="0"/>
          <w:marTop w:val="0"/>
          <w:marBottom w:val="0"/>
          <w:divBdr>
            <w:top w:val="none" w:sz="0" w:space="0" w:color="auto"/>
            <w:left w:val="none" w:sz="0" w:space="0" w:color="auto"/>
            <w:bottom w:val="none" w:sz="0" w:space="0" w:color="auto"/>
            <w:right w:val="none" w:sz="0" w:space="0" w:color="auto"/>
          </w:divBdr>
        </w:div>
        <w:div w:id="405996412">
          <w:marLeft w:val="0"/>
          <w:marRight w:val="0"/>
          <w:marTop w:val="0"/>
          <w:marBottom w:val="0"/>
          <w:divBdr>
            <w:top w:val="none" w:sz="0" w:space="0" w:color="auto"/>
            <w:left w:val="none" w:sz="0" w:space="0" w:color="auto"/>
            <w:bottom w:val="none" w:sz="0" w:space="0" w:color="auto"/>
            <w:right w:val="none" w:sz="0" w:space="0" w:color="auto"/>
          </w:divBdr>
        </w:div>
        <w:div w:id="875889572">
          <w:marLeft w:val="0"/>
          <w:marRight w:val="0"/>
          <w:marTop w:val="0"/>
          <w:marBottom w:val="0"/>
          <w:divBdr>
            <w:top w:val="none" w:sz="0" w:space="0" w:color="auto"/>
            <w:left w:val="none" w:sz="0" w:space="0" w:color="auto"/>
            <w:bottom w:val="none" w:sz="0" w:space="0" w:color="auto"/>
            <w:right w:val="none" w:sz="0" w:space="0" w:color="auto"/>
          </w:divBdr>
        </w:div>
        <w:div w:id="946933346">
          <w:marLeft w:val="0"/>
          <w:marRight w:val="0"/>
          <w:marTop w:val="0"/>
          <w:marBottom w:val="0"/>
          <w:divBdr>
            <w:top w:val="none" w:sz="0" w:space="0" w:color="auto"/>
            <w:left w:val="none" w:sz="0" w:space="0" w:color="auto"/>
            <w:bottom w:val="none" w:sz="0" w:space="0" w:color="auto"/>
            <w:right w:val="none" w:sz="0" w:space="0" w:color="auto"/>
          </w:divBdr>
        </w:div>
        <w:div w:id="1190876816">
          <w:marLeft w:val="0"/>
          <w:marRight w:val="0"/>
          <w:marTop w:val="0"/>
          <w:marBottom w:val="0"/>
          <w:divBdr>
            <w:top w:val="none" w:sz="0" w:space="0" w:color="auto"/>
            <w:left w:val="none" w:sz="0" w:space="0" w:color="auto"/>
            <w:bottom w:val="none" w:sz="0" w:space="0" w:color="auto"/>
            <w:right w:val="none" w:sz="0" w:space="0" w:color="auto"/>
          </w:divBdr>
        </w:div>
        <w:div w:id="1950429925">
          <w:marLeft w:val="0"/>
          <w:marRight w:val="0"/>
          <w:marTop w:val="0"/>
          <w:marBottom w:val="0"/>
          <w:divBdr>
            <w:top w:val="none" w:sz="0" w:space="0" w:color="auto"/>
            <w:left w:val="none" w:sz="0" w:space="0" w:color="auto"/>
            <w:bottom w:val="none" w:sz="0" w:space="0" w:color="auto"/>
            <w:right w:val="none" w:sz="0" w:space="0" w:color="auto"/>
          </w:divBdr>
        </w:div>
        <w:div w:id="223376257">
          <w:marLeft w:val="0"/>
          <w:marRight w:val="0"/>
          <w:marTop w:val="0"/>
          <w:marBottom w:val="0"/>
          <w:divBdr>
            <w:top w:val="none" w:sz="0" w:space="0" w:color="auto"/>
            <w:left w:val="none" w:sz="0" w:space="0" w:color="auto"/>
            <w:bottom w:val="none" w:sz="0" w:space="0" w:color="auto"/>
            <w:right w:val="none" w:sz="0" w:space="0" w:color="auto"/>
          </w:divBdr>
        </w:div>
        <w:div w:id="1365866814">
          <w:marLeft w:val="0"/>
          <w:marRight w:val="0"/>
          <w:marTop w:val="0"/>
          <w:marBottom w:val="0"/>
          <w:divBdr>
            <w:top w:val="none" w:sz="0" w:space="0" w:color="auto"/>
            <w:left w:val="none" w:sz="0" w:space="0" w:color="auto"/>
            <w:bottom w:val="none" w:sz="0" w:space="0" w:color="auto"/>
            <w:right w:val="none" w:sz="0" w:space="0" w:color="auto"/>
          </w:divBdr>
        </w:div>
        <w:div w:id="1873683371">
          <w:marLeft w:val="0"/>
          <w:marRight w:val="0"/>
          <w:marTop w:val="0"/>
          <w:marBottom w:val="0"/>
          <w:divBdr>
            <w:top w:val="none" w:sz="0" w:space="0" w:color="auto"/>
            <w:left w:val="none" w:sz="0" w:space="0" w:color="auto"/>
            <w:bottom w:val="none" w:sz="0" w:space="0" w:color="auto"/>
            <w:right w:val="none" w:sz="0" w:space="0" w:color="auto"/>
          </w:divBdr>
        </w:div>
        <w:div w:id="1521119528">
          <w:marLeft w:val="0"/>
          <w:marRight w:val="0"/>
          <w:marTop w:val="0"/>
          <w:marBottom w:val="0"/>
          <w:divBdr>
            <w:top w:val="none" w:sz="0" w:space="0" w:color="auto"/>
            <w:left w:val="none" w:sz="0" w:space="0" w:color="auto"/>
            <w:bottom w:val="none" w:sz="0" w:space="0" w:color="auto"/>
            <w:right w:val="none" w:sz="0" w:space="0" w:color="auto"/>
          </w:divBdr>
        </w:div>
        <w:div w:id="806509597">
          <w:marLeft w:val="0"/>
          <w:marRight w:val="0"/>
          <w:marTop w:val="0"/>
          <w:marBottom w:val="0"/>
          <w:divBdr>
            <w:top w:val="none" w:sz="0" w:space="0" w:color="auto"/>
            <w:left w:val="none" w:sz="0" w:space="0" w:color="auto"/>
            <w:bottom w:val="none" w:sz="0" w:space="0" w:color="auto"/>
            <w:right w:val="none" w:sz="0" w:space="0" w:color="auto"/>
          </w:divBdr>
        </w:div>
        <w:div w:id="1634021039">
          <w:marLeft w:val="0"/>
          <w:marRight w:val="0"/>
          <w:marTop w:val="0"/>
          <w:marBottom w:val="0"/>
          <w:divBdr>
            <w:top w:val="none" w:sz="0" w:space="0" w:color="auto"/>
            <w:left w:val="none" w:sz="0" w:space="0" w:color="auto"/>
            <w:bottom w:val="none" w:sz="0" w:space="0" w:color="auto"/>
            <w:right w:val="none" w:sz="0" w:space="0" w:color="auto"/>
          </w:divBdr>
        </w:div>
        <w:div w:id="2013679244">
          <w:marLeft w:val="0"/>
          <w:marRight w:val="0"/>
          <w:marTop w:val="0"/>
          <w:marBottom w:val="0"/>
          <w:divBdr>
            <w:top w:val="none" w:sz="0" w:space="0" w:color="auto"/>
            <w:left w:val="none" w:sz="0" w:space="0" w:color="auto"/>
            <w:bottom w:val="none" w:sz="0" w:space="0" w:color="auto"/>
            <w:right w:val="none" w:sz="0" w:space="0" w:color="auto"/>
          </w:divBdr>
        </w:div>
        <w:div w:id="3216153">
          <w:marLeft w:val="0"/>
          <w:marRight w:val="0"/>
          <w:marTop w:val="0"/>
          <w:marBottom w:val="0"/>
          <w:divBdr>
            <w:top w:val="none" w:sz="0" w:space="0" w:color="auto"/>
            <w:left w:val="none" w:sz="0" w:space="0" w:color="auto"/>
            <w:bottom w:val="none" w:sz="0" w:space="0" w:color="auto"/>
            <w:right w:val="none" w:sz="0" w:space="0" w:color="auto"/>
          </w:divBdr>
        </w:div>
        <w:div w:id="799569222">
          <w:marLeft w:val="0"/>
          <w:marRight w:val="0"/>
          <w:marTop w:val="0"/>
          <w:marBottom w:val="0"/>
          <w:divBdr>
            <w:top w:val="none" w:sz="0" w:space="0" w:color="auto"/>
            <w:left w:val="none" w:sz="0" w:space="0" w:color="auto"/>
            <w:bottom w:val="none" w:sz="0" w:space="0" w:color="auto"/>
            <w:right w:val="none" w:sz="0" w:space="0" w:color="auto"/>
          </w:divBdr>
        </w:div>
        <w:div w:id="487751478">
          <w:marLeft w:val="0"/>
          <w:marRight w:val="0"/>
          <w:marTop w:val="0"/>
          <w:marBottom w:val="0"/>
          <w:divBdr>
            <w:top w:val="none" w:sz="0" w:space="0" w:color="auto"/>
            <w:left w:val="none" w:sz="0" w:space="0" w:color="auto"/>
            <w:bottom w:val="none" w:sz="0" w:space="0" w:color="auto"/>
            <w:right w:val="none" w:sz="0" w:space="0" w:color="auto"/>
          </w:divBdr>
        </w:div>
        <w:div w:id="1901288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ssemblee-nationale.fr/dyn/16/amendements/0760/AN/19661.pdf" TargetMode="External"/><Relationship Id="rId4" Type="http://schemas.openxmlformats.org/officeDocument/2006/relationships/hyperlink" Target="http://www.senat.fr/leg/pjl22-368.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807</Words>
  <Characters>4444</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2023-02-26T15:10:00Z</dcterms:created>
  <dcterms:modified xsi:type="dcterms:W3CDTF">2023-02-26T15:10:00Z</dcterms:modified>
</cp:coreProperties>
</file>