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14EFE" w14:textId="77777777" w:rsidR="00466003" w:rsidRPr="00466003" w:rsidRDefault="00466003" w:rsidP="00466003">
      <w:pPr>
        <w:spacing w:after="0" w:line="240" w:lineRule="auto"/>
        <w:outlineLvl w:val="0"/>
        <w:rPr>
          <w:rFonts w:eastAsia="Times New Roman" w:cstheme="minorHAnsi"/>
          <w:b/>
          <w:bCs/>
          <w:kern w:val="36"/>
          <w:lang w:eastAsia="fr-FR"/>
        </w:rPr>
      </w:pPr>
      <w:proofErr w:type="spellStart"/>
      <w:r w:rsidRPr="00466003">
        <w:rPr>
          <w:rFonts w:eastAsia="Times New Roman" w:cstheme="minorHAnsi"/>
          <w:b/>
          <w:bCs/>
          <w:kern w:val="36"/>
          <w:lang w:eastAsia="fr-FR"/>
        </w:rPr>
        <w:t>Islamo-gauchisme</w:t>
      </w:r>
      <w:proofErr w:type="spellEnd"/>
      <w:r w:rsidRPr="00466003">
        <w:rPr>
          <w:rFonts w:eastAsia="Times New Roman" w:cstheme="minorHAnsi"/>
          <w:b/>
          <w:bCs/>
          <w:kern w:val="36"/>
          <w:lang w:eastAsia="fr-FR"/>
        </w:rPr>
        <w:t> » : « Nous, universitaires et chercheurs, demandons avec force la démission de Frédérique Vidal »</w:t>
      </w:r>
    </w:p>
    <w:p w14:paraId="2860AC19" w14:textId="77777777" w:rsidR="00466003" w:rsidRPr="00466003" w:rsidRDefault="00466003" w:rsidP="00466003">
      <w:pPr>
        <w:spacing w:after="0" w:line="240" w:lineRule="auto"/>
        <w:outlineLvl w:val="1"/>
        <w:rPr>
          <w:rFonts w:eastAsia="Times New Roman" w:cstheme="minorHAnsi"/>
          <w:b/>
          <w:bCs/>
          <w:lang w:eastAsia="fr-FR"/>
        </w:rPr>
      </w:pPr>
      <w:r w:rsidRPr="00466003">
        <w:rPr>
          <w:rFonts w:eastAsia="Times New Roman" w:cstheme="minorHAnsi"/>
          <w:b/>
          <w:bCs/>
          <w:lang w:eastAsia="fr-FR"/>
        </w:rPr>
        <w:t>Plus de 600 membres du personnel de l’enseignement supérieur et de la recherche, dont l’économiste Thomas Piketty et la sociologue Dominique Méda, dénoncent, dans une tribune au « Monde », la « chasse aux sorcières » menée selon eux par leur ministre de tutelle.</w:t>
      </w:r>
    </w:p>
    <w:p w14:paraId="1FB6F23B" w14:textId="77777777" w:rsidR="00466003" w:rsidRPr="00466003" w:rsidRDefault="00466003" w:rsidP="00466003">
      <w:pPr>
        <w:spacing w:after="0" w:line="240" w:lineRule="auto"/>
        <w:outlineLvl w:val="1"/>
        <w:rPr>
          <w:rFonts w:eastAsia="Times New Roman" w:cstheme="minorHAnsi"/>
          <w:color w:val="16212C"/>
          <w:kern w:val="36"/>
          <w:lang w:eastAsia="fr-FR"/>
        </w:rPr>
      </w:pPr>
      <w:r w:rsidRPr="00466003">
        <w:rPr>
          <w:rFonts w:eastAsia="Times New Roman" w:cstheme="minorHAnsi"/>
          <w:b/>
          <w:bCs/>
          <w:color w:val="16212C"/>
          <w:kern w:val="36"/>
          <w:lang w:eastAsia="fr-FR"/>
        </w:rPr>
        <w:t>Tribune. </w:t>
      </w:r>
      <w:r w:rsidRPr="00466003">
        <w:rPr>
          <w:rFonts w:eastAsia="Times New Roman" w:cstheme="minorHAnsi"/>
          <w:color w:val="16212C"/>
          <w:kern w:val="36"/>
          <w:lang w:eastAsia="fr-FR"/>
        </w:rPr>
        <w:t xml:space="preserve">Le mardi 16 février, à </w:t>
      </w:r>
      <w:r w:rsidRPr="00466003">
        <w:rPr>
          <w:rFonts w:eastAsia="Times New Roman" w:cstheme="minorHAnsi"/>
          <w:color w:val="16212C"/>
          <w:kern w:val="36"/>
          <w:lang w:eastAsia="fr-FR"/>
        </w:rPr>
        <w:softHyphen/>
        <w:t xml:space="preserve">l’Assemblée </w:t>
      </w:r>
      <w:r w:rsidRPr="00466003">
        <w:rPr>
          <w:rFonts w:eastAsia="Times New Roman" w:cstheme="minorHAnsi"/>
          <w:color w:val="16212C"/>
          <w:kern w:val="36"/>
          <w:lang w:eastAsia="fr-FR"/>
        </w:rPr>
        <w:softHyphen/>
        <w:t xml:space="preserve">nationale, la ministre de l’enseignement supérieur, de la </w:t>
      </w:r>
      <w:r w:rsidRPr="00466003">
        <w:rPr>
          <w:rFonts w:eastAsia="Times New Roman" w:cstheme="minorHAnsi"/>
          <w:color w:val="16212C"/>
          <w:kern w:val="36"/>
          <w:lang w:eastAsia="fr-FR"/>
        </w:rPr>
        <w:softHyphen/>
        <w:t xml:space="preserve">recherche et de l’innovation, </w:t>
      </w:r>
      <w:r w:rsidRPr="00466003">
        <w:rPr>
          <w:rFonts w:eastAsia="Times New Roman" w:cstheme="minorHAnsi"/>
          <w:color w:val="16212C"/>
          <w:kern w:val="36"/>
          <w:lang w:eastAsia="fr-FR"/>
        </w:rPr>
        <w:softHyphen/>
        <w:t xml:space="preserve">Frédérique Vidal, confirmait ce qu’elle avait annoncé deux jours plus tôt sur la chaîne </w:t>
      </w:r>
      <w:proofErr w:type="spellStart"/>
      <w:r w:rsidRPr="00466003">
        <w:rPr>
          <w:rFonts w:eastAsia="Times New Roman" w:cstheme="minorHAnsi"/>
          <w:color w:val="16212C"/>
          <w:kern w:val="36"/>
          <w:lang w:eastAsia="fr-FR"/>
        </w:rPr>
        <w:t>CNews</w:t>
      </w:r>
      <w:proofErr w:type="spellEnd"/>
      <w:r w:rsidRPr="00466003">
        <w:rPr>
          <w:rFonts w:eastAsia="Times New Roman" w:cstheme="minorHAnsi"/>
          <w:color w:val="16212C"/>
          <w:kern w:val="36"/>
          <w:lang w:eastAsia="fr-FR"/>
        </w:rPr>
        <w:t xml:space="preserve"> : le </w:t>
      </w:r>
      <w:r w:rsidRPr="00466003">
        <w:rPr>
          <w:rFonts w:eastAsia="Times New Roman" w:cstheme="minorHAnsi"/>
          <w:color w:val="16212C"/>
          <w:kern w:val="36"/>
          <w:lang w:eastAsia="fr-FR"/>
        </w:rPr>
        <w:softHyphen/>
        <w:t>lancement d’une </w:t>
      </w:r>
      <w:r w:rsidRPr="00466003">
        <w:rPr>
          <w:rFonts w:eastAsia="Times New Roman" w:cstheme="minorHAnsi"/>
          <w:i/>
          <w:iCs/>
          <w:color w:val="16212C"/>
          <w:kern w:val="36"/>
          <w:lang w:eastAsia="fr-FR"/>
        </w:rPr>
        <w:t>« enquête »</w:t>
      </w:r>
      <w:r w:rsidRPr="00466003">
        <w:rPr>
          <w:rFonts w:eastAsia="Times New Roman" w:cstheme="minorHAnsi"/>
          <w:color w:val="16212C"/>
          <w:kern w:val="36"/>
          <w:lang w:eastAsia="fr-FR"/>
        </w:rPr>
        <w:t> sur l</w:t>
      </w:r>
      <w:proofErr w:type="gramStart"/>
      <w:r w:rsidRPr="00466003">
        <w:rPr>
          <w:rFonts w:eastAsia="Times New Roman" w:cstheme="minorHAnsi"/>
          <w:color w:val="16212C"/>
          <w:kern w:val="36"/>
          <w:lang w:eastAsia="fr-FR"/>
        </w:rPr>
        <w:t>’</w:t>
      </w:r>
      <w:r w:rsidRPr="00466003">
        <w:rPr>
          <w:rFonts w:eastAsia="Times New Roman" w:cstheme="minorHAnsi"/>
          <w:i/>
          <w:iCs/>
          <w:color w:val="16212C"/>
          <w:kern w:val="36"/>
          <w:lang w:eastAsia="fr-FR"/>
        </w:rPr>
        <w:t>«</w:t>
      </w:r>
      <w:proofErr w:type="gramEnd"/>
      <w:r w:rsidRPr="00466003">
        <w:rPr>
          <w:rFonts w:eastAsia="Times New Roman" w:cstheme="minorHAnsi"/>
          <w:i/>
          <w:iCs/>
          <w:color w:val="16212C"/>
          <w:kern w:val="36"/>
          <w:lang w:eastAsia="fr-FR"/>
        </w:rPr>
        <w:t> </w:t>
      </w:r>
      <w:proofErr w:type="spellStart"/>
      <w:r w:rsidRPr="00466003">
        <w:rPr>
          <w:rFonts w:eastAsia="Times New Roman" w:cstheme="minorHAnsi"/>
          <w:i/>
          <w:iCs/>
          <w:color w:val="16212C"/>
          <w:kern w:val="36"/>
          <w:lang w:eastAsia="fr-FR"/>
        </w:rPr>
        <w:t>islamo-gauchisme</w:t>
      </w:r>
      <w:proofErr w:type="spellEnd"/>
      <w:r w:rsidRPr="00466003">
        <w:rPr>
          <w:rFonts w:eastAsia="Times New Roman" w:cstheme="minorHAnsi"/>
          <w:i/>
          <w:iCs/>
          <w:color w:val="16212C"/>
          <w:kern w:val="36"/>
          <w:lang w:eastAsia="fr-FR"/>
        </w:rPr>
        <w:t> »</w:t>
      </w:r>
      <w:r w:rsidRPr="00466003">
        <w:rPr>
          <w:rFonts w:eastAsia="Times New Roman" w:cstheme="minorHAnsi"/>
          <w:color w:val="16212C"/>
          <w:kern w:val="36"/>
          <w:lang w:eastAsia="fr-FR"/>
        </w:rPr>
        <w:t xml:space="preserve"> et le postcolonialisme à l’université, enquête qu’elle </w:t>
      </w:r>
      <w:r w:rsidRPr="00466003">
        <w:rPr>
          <w:rFonts w:eastAsia="Times New Roman" w:cstheme="minorHAnsi"/>
          <w:color w:val="16212C"/>
          <w:kern w:val="36"/>
          <w:lang w:eastAsia="fr-FR"/>
        </w:rPr>
        <w:softHyphen/>
        <w:t xml:space="preserve">déclarait vouloir confier au CNRS à travers </w:t>
      </w:r>
      <w:r w:rsidRPr="00466003">
        <w:rPr>
          <w:rFonts w:eastAsia="Times New Roman" w:cstheme="minorHAnsi"/>
          <w:color w:val="16212C"/>
          <w:kern w:val="36"/>
          <w:lang w:eastAsia="fr-FR"/>
        </w:rPr>
        <w:softHyphen/>
        <w:t xml:space="preserve">l’alliance Athéna. Les raisons </w:t>
      </w:r>
      <w:r w:rsidRPr="00466003">
        <w:rPr>
          <w:rFonts w:eastAsia="Times New Roman" w:cstheme="minorHAnsi"/>
          <w:color w:val="16212C"/>
          <w:kern w:val="36"/>
          <w:lang w:eastAsia="fr-FR"/>
        </w:rPr>
        <w:softHyphen/>
        <w:t>invoquées : protéger </w:t>
      </w:r>
      <w:r w:rsidRPr="00466003">
        <w:rPr>
          <w:rFonts w:eastAsia="Times New Roman" w:cstheme="minorHAnsi"/>
          <w:i/>
          <w:iCs/>
          <w:color w:val="16212C"/>
          <w:kern w:val="36"/>
          <w:lang w:eastAsia="fr-FR"/>
        </w:rPr>
        <w:t>« des »</w:t>
      </w:r>
      <w:r w:rsidRPr="00466003">
        <w:rPr>
          <w:rFonts w:eastAsia="Times New Roman" w:cstheme="minorHAnsi"/>
          <w:color w:val="16212C"/>
          <w:kern w:val="36"/>
          <w:lang w:eastAsia="fr-FR"/>
        </w:rPr>
        <w:t> universitaires se disant </w:t>
      </w:r>
      <w:r w:rsidRPr="00466003">
        <w:rPr>
          <w:rFonts w:eastAsia="Times New Roman" w:cstheme="minorHAnsi"/>
          <w:i/>
          <w:iCs/>
          <w:color w:val="16212C"/>
          <w:kern w:val="36"/>
          <w:lang w:eastAsia="fr-FR"/>
        </w:rPr>
        <w:t xml:space="preserve">« empêchés par d’autres de mener leurs </w:t>
      </w:r>
      <w:r w:rsidRPr="00466003">
        <w:rPr>
          <w:rFonts w:eastAsia="Times New Roman" w:cstheme="minorHAnsi"/>
          <w:i/>
          <w:iCs/>
          <w:color w:val="16212C"/>
          <w:kern w:val="36"/>
          <w:lang w:eastAsia="fr-FR"/>
        </w:rPr>
        <w:softHyphen/>
        <w:t>recherches »</w:t>
      </w:r>
      <w:r w:rsidRPr="00466003">
        <w:rPr>
          <w:rFonts w:eastAsia="Times New Roman" w:cstheme="minorHAnsi"/>
          <w:color w:val="16212C"/>
          <w:kern w:val="36"/>
          <w:lang w:eastAsia="fr-FR"/>
        </w:rPr>
        <w:t>, séparer </w:t>
      </w:r>
      <w:r w:rsidRPr="00466003">
        <w:rPr>
          <w:rFonts w:eastAsia="Times New Roman" w:cstheme="minorHAnsi"/>
          <w:i/>
          <w:iCs/>
          <w:color w:val="16212C"/>
          <w:kern w:val="36"/>
          <w:lang w:eastAsia="fr-FR"/>
        </w:rPr>
        <w:t>« ce qui relève de la recherche académique de ce qui relève du militantisme et de l’opinion »,</w:t>
      </w:r>
      <w:r w:rsidRPr="00466003">
        <w:rPr>
          <w:rFonts w:eastAsia="Times New Roman" w:cstheme="minorHAnsi"/>
          <w:color w:val="16212C"/>
          <w:kern w:val="36"/>
          <w:lang w:eastAsia="fr-FR"/>
        </w:rPr>
        <w:t> ainsi que… </w:t>
      </w:r>
      <w:r w:rsidRPr="00466003">
        <w:rPr>
          <w:rFonts w:eastAsia="Times New Roman" w:cstheme="minorHAnsi"/>
          <w:i/>
          <w:iCs/>
          <w:color w:val="16212C"/>
          <w:kern w:val="36"/>
          <w:lang w:eastAsia="fr-FR"/>
        </w:rPr>
        <w:t>« l’apparition au Capitole d’un drapeau confédéré »</w:t>
      </w:r>
      <w:r w:rsidRPr="00466003">
        <w:rPr>
          <w:rFonts w:eastAsia="Times New Roman" w:cstheme="minorHAnsi"/>
          <w:color w:val="16212C"/>
          <w:kern w:val="36"/>
          <w:lang w:eastAsia="fr-FR"/>
        </w:rPr>
        <w:t>.</w:t>
      </w:r>
    </w:p>
    <w:p w14:paraId="2DC0B2CC" w14:textId="77777777" w:rsidR="00466003" w:rsidRPr="00466003" w:rsidRDefault="00466003" w:rsidP="00466003">
      <w:pPr>
        <w:spacing w:after="0" w:line="240" w:lineRule="auto"/>
        <w:outlineLvl w:val="1"/>
        <w:rPr>
          <w:rFonts w:eastAsia="Times New Roman" w:cstheme="minorHAnsi"/>
          <w:color w:val="16212C"/>
          <w:kern w:val="36"/>
          <w:lang w:eastAsia="fr-FR"/>
        </w:rPr>
      </w:pPr>
      <w:r w:rsidRPr="00466003">
        <w:rPr>
          <w:rFonts w:eastAsia="Times New Roman" w:cstheme="minorHAnsi"/>
          <w:color w:val="16212C"/>
          <w:kern w:val="36"/>
          <w:lang w:eastAsia="fr-FR"/>
        </w:rPr>
        <w:t xml:space="preserve">Si le propos manque de cohérence, </w:t>
      </w:r>
      <w:r w:rsidRPr="00466003">
        <w:rPr>
          <w:rFonts w:eastAsia="Times New Roman" w:cstheme="minorHAnsi"/>
          <w:color w:val="16212C"/>
          <w:kern w:val="36"/>
          <w:lang w:eastAsia="fr-FR"/>
        </w:rPr>
        <w:softHyphen/>
        <w:t xml:space="preserve">l’intention est dévastatrice : il s’agit de </w:t>
      </w:r>
      <w:r w:rsidRPr="00466003">
        <w:rPr>
          <w:rFonts w:eastAsia="Times New Roman" w:cstheme="minorHAnsi"/>
          <w:color w:val="16212C"/>
          <w:kern w:val="36"/>
          <w:lang w:eastAsia="fr-FR"/>
        </w:rPr>
        <w:softHyphen/>
        <w:t xml:space="preserve">diffamer une profession et, au-delà, toute une communauté, à laquelle, en tant qu’universitaire, Frédérique Vidal appartient pourtant, et qu’il lui appartient, en tant que ministre, de protéger. L’attaque ne se limite d’ailleurs pas à disqualifier, </w:t>
      </w:r>
      <w:r w:rsidRPr="00466003">
        <w:rPr>
          <w:rFonts w:eastAsia="Times New Roman" w:cstheme="minorHAnsi"/>
          <w:color w:val="16212C"/>
          <w:kern w:val="36"/>
          <w:lang w:eastAsia="fr-FR"/>
        </w:rPr>
        <w:softHyphen/>
        <w:t xml:space="preserve">puisqu’elle fait planer la menace d’une </w:t>
      </w:r>
      <w:r w:rsidRPr="00466003">
        <w:rPr>
          <w:rFonts w:eastAsia="Times New Roman" w:cstheme="minorHAnsi"/>
          <w:color w:val="16212C"/>
          <w:kern w:val="36"/>
          <w:lang w:eastAsia="fr-FR"/>
        </w:rPr>
        <w:softHyphen/>
        <w:t xml:space="preserve">répression intellectuelle. Comme dans la Hongrie d’Orban, le Brésil de </w:t>
      </w:r>
      <w:proofErr w:type="spellStart"/>
      <w:r w:rsidRPr="00466003">
        <w:rPr>
          <w:rFonts w:eastAsia="Times New Roman" w:cstheme="minorHAnsi"/>
          <w:color w:val="16212C"/>
          <w:kern w:val="36"/>
          <w:lang w:eastAsia="fr-FR"/>
        </w:rPr>
        <w:t>Bolsonaro</w:t>
      </w:r>
      <w:proofErr w:type="spellEnd"/>
      <w:r w:rsidRPr="00466003">
        <w:rPr>
          <w:rFonts w:eastAsia="Times New Roman" w:cstheme="minorHAnsi"/>
          <w:color w:val="16212C"/>
          <w:kern w:val="36"/>
          <w:lang w:eastAsia="fr-FR"/>
        </w:rPr>
        <w:t xml:space="preserve"> ou la Pologne de Duda, les études postcoloniales et </w:t>
      </w:r>
      <w:proofErr w:type="spellStart"/>
      <w:r w:rsidRPr="00466003">
        <w:rPr>
          <w:rFonts w:eastAsia="Times New Roman" w:cstheme="minorHAnsi"/>
          <w:color w:val="16212C"/>
          <w:kern w:val="36"/>
          <w:lang w:eastAsia="fr-FR"/>
        </w:rPr>
        <w:t>décoloniales</w:t>
      </w:r>
      <w:proofErr w:type="spellEnd"/>
      <w:r w:rsidRPr="00466003">
        <w:rPr>
          <w:rFonts w:eastAsia="Times New Roman" w:cstheme="minorHAnsi"/>
          <w:color w:val="16212C"/>
          <w:kern w:val="36"/>
          <w:lang w:eastAsia="fr-FR"/>
        </w:rPr>
        <w:t xml:space="preserve">, les travaux portant sur les discriminations raciales, les études de genre et l’intersectionnalité sont </w:t>
      </w:r>
      <w:r w:rsidRPr="00466003">
        <w:rPr>
          <w:rFonts w:eastAsia="Times New Roman" w:cstheme="minorHAnsi"/>
          <w:color w:val="16212C"/>
          <w:kern w:val="36"/>
          <w:lang w:eastAsia="fr-FR"/>
        </w:rPr>
        <w:softHyphen/>
        <w:t>précisément ciblés.</w:t>
      </w:r>
    </w:p>
    <w:p w14:paraId="5497F654" w14:textId="77777777" w:rsidR="00466003" w:rsidRPr="00466003" w:rsidRDefault="00466003" w:rsidP="00466003">
      <w:pPr>
        <w:spacing w:after="0" w:line="240" w:lineRule="auto"/>
        <w:outlineLvl w:val="1"/>
        <w:rPr>
          <w:rFonts w:eastAsia="Times New Roman" w:cstheme="minorHAnsi"/>
          <w:b/>
          <w:bCs/>
          <w:lang w:eastAsia="fr-FR"/>
        </w:rPr>
      </w:pPr>
      <w:r w:rsidRPr="00466003">
        <w:rPr>
          <w:rFonts w:eastAsia="Times New Roman" w:cstheme="minorHAnsi"/>
          <w:b/>
          <w:bCs/>
          <w:lang w:eastAsia="fr-FR"/>
        </w:rPr>
        <w:t>Indigence, indignité, lâcheté</w:t>
      </w:r>
    </w:p>
    <w:p w14:paraId="64D1D386" w14:textId="77777777" w:rsidR="00466003" w:rsidRPr="00466003" w:rsidRDefault="00466003" w:rsidP="00466003">
      <w:pPr>
        <w:spacing w:after="0" w:line="240" w:lineRule="auto"/>
        <w:outlineLvl w:val="1"/>
        <w:rPr>
          <w:rFonts w:eastAsia="Times New Roman" w:cstheme="minorHAnsi"/>
          <w:color w:val="16212C"/>
          <w:kern w:val="36"/>
          <w:lang w:eastAsia="fr-FR"/>
        </w:rPr>
      </w:pPr>
      <w:r w:rsidRPr="00466003">
        <w:rPr>
          <w:rFonts w:eastAsia="Times New Roman" w:cstheme="minorHAnsi"/>
          <w:color w:val="16212C"/>
          <w:kern w:val="36"/>
          <w:lang w:eastAsia="fr-FR"/>
        </w:rPr>
        <w:t xml:space="preserve">Personnels de l’enseignement supérieur et de la recherche publics, docteurs et </w:t>
      </w:r>
      <w:r w:rsidRPr="00466003">
        <w:rPr>
          <w:rFonts w:eastAsia="Times New Roman" w:cstheme="minorHAnsi"/>
          <w:color w:val="16212C"/>
          <w:kern w:val="36"/>
          <w:lang w:eastAsia="fr-FR"/>
        </w:rPr>
        <w:softHyphen/>
        <w:t>docteures, doctorants et doctorantes des universités, nous ne pouvons que déplorer l’indigence de Frédérique Vidal, ânonnant le répertoire de l’extrême droite sur un </w:t>
      </w:r>
      <w:r w:rsidRPr="00466003">
        <w:rPr>
          <w:rFonts w:eastAsia="Times New Roman" w:cstheme="minorHAnsi"/>
          <w:i/>
          <w:iCs/>
          <w:color w:val="16212C"/>
          <w:kern w:val="36"/>
          <w:lang w:eastAsia="fr-FR"/>
        </w:rPr>
        <w:t>« </w:t>
      </w:r>
      <w:proofErr w:type="spellStart"/>
      <w:r w:rsidRPr="00466003">
        <w:rPr>
          <w:rFonts w:eastAsia="Times New Roman" w:cstheme="minorHAnsi"/>
          <w:i/>
          <w:iCs/>
          <w:color w:val="16212C"/>
          <w:kern w:val="36"/>
          <w:lang w:eastAsia="fr-FR"/>
        </w:rPr>
        <w:t>islamo-gauchisme</w:t>
      </w:r>
      <w:proofErr w:type="spellEnd"/>
      <w:r w:rsidRPr="00466003">
        <w:rPr>
          <w:rFonts w:eastAsia="Times New Roman" w:cstheme="minorHAnsi"/>
          <w:i/>
          <w:iCs/>
          <w:color w:val="16212C"/>
          <w:kern w:val="36"/>
          <w:lang w:eastAsia="fr-FR"/>
        </w:rPr>
        <w:t> »</w:t>
      </w:r>
      <w:r w:rsidRPr="00466003">
        <w:rPr>
          <w:rFonts w:eastAsia="Times New Roman" w:cstheme="minorHAnsi"/>
          <w:color w:val="16212C"/>
          <w:kern w:val="36"/>
          <w:lang w:eastAsia="fr-FR"/>
        </w:rPr>
        <w:t xml:space="preserve"> imaginaire, déjà </w:t>
      </w:r>
      <w:r w:rsidRPr="00466003">
        <w:rPr>
          <w:rFonts w:eastAsia="Times New Roman" w:cstheme="minorHAnsi"/>
          <w:color w:val="16212C"/>
          <w:kern w:val="36"/>
          <w:lang w:eastAsia="fr-FR"/>
        </w:rPr>
        <w:softHyphen/>
        <w:t xml:space="preserve">invoqué en octobre 2020 par le ministre de l’éducation nationale, </w:t>
      </w:r>
      <w:r w:rsidRPr="00466003">
        <w:rPr>
          <w:rFonts w:eastAsia="Times New Roman" w:cstheme="minorHAnsi"/>
          <w:color w:val="16212C"/>
          <w:kern w:val="36"/>
          <w:lang w:eastAsia="fr-FR"/>
        </w:rPr>
        <w:softHyphen/>
        <w:t>Jean-Michel Blanquer.</w:t>
      </w:r>
    </w:p>
    <w:p w14:paraId="59C84BC7" w14:textId="77777777" w:rsidR="00466003" w:rsidRPr="00466003" w:rsidRDefault="00466003" w:rsidP="00466003">
      <w:pPr>
        <w:spacing w:after="0" w:line="240" w:lineRule="auto"/>
        <w:outlineLvl w:val="1"/>
        <w:rPr>
          <w:rFonts w:eastAsia="Times New Roman" w:cstheme="minorHAnsi"/>
          <w:color w:val="16212C"/>
          <w:kern w:val="36"/>
          <w:lang w:eastAsia="fr-FR"/>
        </w:rPr>
      </w:pPr>
      <w:r w:rsidRPr="00466003">
        <w:rPr>
          <w:rFonts w:eastAsia="Times New Roman" w:cstheme="minorHAnsi"/>
          <w:color w:val="16212C"/>
          <w:kern w:val="36"/>
          <w:lang w:eastAsia="fr-FR"/>
        </w:rPr>
        <w:t xml:space="preserve">Mais, plus encore, nous nous insurgeons contre l’indignité de ce qu’il faut bien </w:t>
      </w:r>
      <w:r w:rsidRPr="00466003">
        <w:rPr>
          <w:rFonts w:eastAsia="Times New Roman" w:cstheme="minorHAnsi"/>
          <w:color w:val="16212C"/>
          <w:kern w:val="36"/>
          <w:lang w:eastAsia="fr-FR"/>
        </w:rPr>
        <w:softHyphen/>
        <w:t xml:space="preserve">qualifier de chasse aux sorcières. La </w:t>
      </w:r>
      <w:r w:rsidRPr="00466003">
        <w:rPr>
          <w:rFonts w:eastAsia="Times New Roman" w:cstheme="minorHAnsi"/>
          <w:color w:val="16212C"/>
          <w:kern w:val="36"/>
          <w:lang w:eastAsia="fr-FR"/>
        </w:rPr>
        <w:softHyphen/>
        <w:t xml:space="preserve">violence du projet redouble la lâcheté d’une ministre restée silencieuse sur la </w:t>
      </w:r>
      <w:r w:rsidRPr="00466003">
        <w:rPr>
          <w:rFonts w:eastAsia="Times New Roman" w:cstheme="minorHAnsi"/>
          <w:color w:val="16212C"/>
          <w:kern w:val="36"/>
          <w:lang w:eastAsia="fr-FR"/>
        </w:rPr>
        <w:softHyphen/>
        <w:t>détresse des étudiants et étudiantes pendant la pandémie, comme elle avait été sourde à nos interpellations sur une loi de programmation de la recherche </w:t>
      </w:r>
      <w:r w:rsidRPr="00466003">
        <w:rPr>
          <w:rFonts w:eastAsia="Times New Roman" w:cstheme="minorHAnsi"/>
          <w:i/>
          <w:iCs/>
          <w:color w:val="16212C"/>
          <w:kern w:val="36"/>
          <w:lang w:eastAsia="fr-FR"/>
        </w:rPr>
        <w:t>[LPR] </w:t>
      </w:r>
      <w:r w:rsidRPr="00466003">
        <w:rPr>
          <w:rFonts w:eastAsia="Times New Roman" w:cstheme="minorHAnsi"/>
          <w:color w:val="16212C"/>
          <w:kern w:val="36"/>
          <w:lang w:eastAsia="fr-FR"/>
        </w:rPr>
        <w:t>massivement rejetée par toutes celles et tous ceux qui font la recherche, y contribuent à un titre ou un autre.</w:t>
      </w:r>
    </w:p>
    <w:p w14:paraId="740FF95E" w14:textId="77777777" w:rsidR="00466003" w:rsidRPr="00466003" w:rsidRDefault="00466003" w:rsidP="00466003">
      <w:pPr>
        <w:spacing w:after="0" w:line="240" w:lineRule="auto"/>
        <w:outlineLvl w:val="1"/>
        <w:rPr>
          <w:rFonts w:eastAsia="Times New Roman" w:cstheme="minorHAnsi"/>
          <w:color w:val="16212C"/>
          <w:kern w:val="36"/>
          <w:lang w:eastAsia="fr-FR"/>
        </w:rPr>
      </w:pPr>
      <w:r w:rsidRPr="00466003">
        <w:rPr>
          <w:rFonts w:eastAsia="Times New Roman" w:cstheme="minorHAnsi"/>
          <w:color w:val="16212C"/>
          <w:kern w:val="36"/>
          <w:lang w:eastAsia="fr-FR"/>
        </w:rPr>
        <w:t xml:space="preserve">La crise économique et sociale la plus grave depuis 1945 assombrit l’avenir des jeunes adultes, l’anxiété face à la pandémie fissure la solidarité entre les générations, la pauvreté étudiante éclate aux yeux de tous et toutes comme une question sociale </w:t>
      </w:r>
      <w:r w:rsidRPr="00466003">
        <w:rPr>
          <w:rFonts w:eastAsia="Times New Roman" w:cstheme="minorHAnsi"/>
          <w:color w:val="16212C"/>
          <w:kern w:val="36"/>
          <w:lang w:eastAsia="fr-FR"/>
        </w:rPr>
        <w:softHyphen/>
        <w:t xml:space="preserve">majeure, les universités – lieux de vie et de savoir – sont fermées. Mais, pour </w:t>
      </w:r>
      <w:r w:rsidRPr="00466003">
        <w:rPr>
          <w:rFonts w:eastAsia="Times New Roman" w:cstheme="minorHAnsi"/>
          <w:color w:val="16212C"/>
          <w:kern w:val="36"/>
          <w:lang w:eastAsia="fr-FR"/>
        </w:rPr>
        <w:softHyphen/>
        <w:t xml:space="preserve">Frédérique Vidal, le problème urgent de l’enseignement supérieur et de la </w:t>
      </w:r>
      <w:r w:rsidRPr="00466003">
        <w:rPr>
          <w:rFonts w:eastAsia="Times New Roman" w:cstheme="minorHAnsi"/>
          <w:color w:val="16212C"/>
          <w:kern w:val="36"/>
          <w:lang w:eastAsia="fr-FR"/>
        </w:rPr>
        <w:softHyphen/>
        <w:t>recherche, celui qui nécessite de diligenter une </w:t>
      </w:r>
      <w:r w:rsidRPr="00466003">
        <w:rPr>
          <w:rFonts w:eastAsia="Times New Roman" w:cstheme="minorHAnsi"/>
          <w:i/>
          <w:iCs/>
          <w:color w:val="16212C"/>
          <w:kern w:val="36"/>
          <w:lang w:eastAsia="fr-FR"/>
        </w:rPr>
        <w:t>« enquête »</w:t>
      </w:r>
      <w:r w:rsidRPr="00466003">
        <w:rPr>
          <w:rFonts w:eastAsia="Times New Roman" w:cstheme="minorHAnsi"/>
          <w:color w:val="16212C"/>
          <w:kern w:val="36"/>
          <w:lang w:eastAsia="fr-FR"/>
        </w:rPr>
        <w:t xml:space="preserve"> et d’inquiéter les chercheurs et chercheuses, c’est la </w:t>
      </w:r>
      <w:r w:rsidRPr="00466003">
        <w:rPr>
          <w:rFonts w:eastAsia="Times New Roman" w:cstheme="minorHAnsi"/>
          <w:color w:val="16212C"/>
          <w:kern w:val="36"/>
          <w:lang w:eastAsia="fr-FR"/>
        </w:rPr>
        <w:softHyphen/>
        <w:t> </w:t>
      </w:r>
      <w:r w:rsidRPr="00466003">
        <w:rPr>
          <w:rFonts w:eastAsia="Times New Roman" w:cstheme="minorHAnsi"/>
          <w:i/>
          <w:iCs/>
          <w:color w:val="16212C"/>
          <w:kern w:val="36"/>
          <w:lang w:eastAsia="fr-FR"/>
        </w:rPr>
        <w:t>« gangrène »</w:t>
      </w:r>
      <w:r w:rsidRPr="00466003">
        <w:rPr>
          <w:rFonts w:eastAsia="Times New Roman" w:cstheme="minorHAnsi"/>
          <w:color w:val="16212C"/>
          <w:kern w:val="36"/>
          <w:lang w:eastAsia="fr-FR"/>
        </w:rPr>
        <w:t xml:space="preserve"> de </w:t>
      </w:r>
      <w:r w:rsidRPr="00466003">
        <w:rPr>
          <w:rFonts w:eastAsia="Times New Roman" w:cstheme="minorHAnsi"/>
          <w:color w:val="16212C"/>
          <w:kern w:val="36"/>
          <w:lang w:eastAsia="fr-FR"/>
        </w:rPr>
        <w:softHyphen/>
        <w:t>l</w:t>
      </w:r>
      <w:proofErr w:type="gramStart"/>
      <w:r w:rsidRPr="00466003">
        <w:rPr>
          <w:rFonts w:eastAsia="Times New Roman" w:cstheme="minorHAnsi"/>
          <w:color w:val="16212C"/>
          <w:kern w:val="36"/>
          <w:lang w:eastAsia="fr-FR"/>
        </w:rPr>
        <w:t>’</w:t>
      </w:r>
      <w:r w:rsidRPr="00466003">
        <w:rPr>
          <w:rFonts w:eastAsia="Times New Roman" w:cstheme="minorHAnsi"/>
          <w:i/>
          <w:iCs/>
          <w:color w:val="16212C"/>
          <w:kern w:val="36"/>
          <w:lang w:eastAsia="fr-FR"/>
        </w:rPr>
        <w:t>«</w:t>
      </w:r>
      <w:proofErr w:type="gramEnd"/>
      <w:r w:rsidRPr="00466003">
        <w:rPr>
          <w:rFonts w:eastAsia="Times New Roman" w:cstheme="minorHAnsi"/>
          <w:i/>
          <w:iCs/>
          <w:color w:val="16212C"/>
          <w:kern w:val="36"/>
          <w:lang w:eastAsia="fr-FR"/>
        </w:rPr>
        <w:t> </w:t>
      </w:r>
      <w:proofErr w:type="spellStart"/>
      <w:r w:rsidRPr="00466003">
        <w:rPr>
          <w:rFonts w:eastAsia="Times New Roman" w:cstheme="minorHAnsi"/>
          <w:i/>
          <w:iCs/>
          <w:color w:val="16212C"/>
          <w:kern w:val="36"/>
          <w:lang w:eastAsia="fr-FR"/>
        </w:rPr>
        <w:t>islamo-gauchisme</w:t>
      </w:r>
      <w:proofErr w:type="spellEnd"/>
      <w:r w:rsidRPr="00466003">
        <w:rPr>
          <w:rFonts w:eastAsia="Times New Roman" w:cstheme="minorHAnsi"/>
          <w:i/>
          <w:iCs/>
          <w:color w:val="16212C"/>
          <w:kern w:val="36"/>
          <w:lang w:eastAsia="fr-FR"/>
        </w:rPr>
        <w:t> »</w:t>
      </w:r>
      <w:r w:rsidRPr="00466003">
        <w:rPr>
          <w:rFonts w:eastAsia="Times New Roman" w:cstheme="minorHAnsi"/>
          <w:color w:val="16212C"/>
          <w:kern w:val="36"/>
          <w:lang w:eastAsia="fr-FR"/>
        </w:rPr>
        <w:t> et du postcolonialisme.</w:t>
      </w:r>
    </w:p>
    <w:p w14:paraId="23DE7074" w14:textId="77777777" w:rsidR="00466003" w:rsidRPr="00466003" w:rsidRDefault="00466003" w:rsidP="00466003">
      <w:pPr>
        <w:spacing w:after="0" w:line="240" w:lineRule="auto"/>
        <w:outlineLvl w:val="0"/>
        <w:rPr>
          <w:rFonts w:eastAsia="Times New Roman" w:cstheme="minorHAnsi"/>
          <w:color w:val="16212C"/>
          <w:kern w:val="36"/>
          <w:lang w:eastAsia="fr-FR"/>
        </w:rPr>
      </w:pPr>
      <w:r w:rsidRPr="00466003">
        <w:rPr>
          <w:rFonts w:eastAsia="Times New Roman" w:cstheme="minorHAnsi"/>
          <w:color w:val="16212C"/>
          <w:kern w:val="36"/>
          <w:lang w:eastAsia="fr-FR"/>
        </w:rPr>
        <w:t xml:space="preserve">Lire </w:t>
      </w:r>
      <w:proofErr w:type="gramStart"/>
      <w:r w:rsidRPr="00466003">
        <w:rPr>
          <w:rFonts w:eastAsia="Times New Roman" w:cstheme="minorHAnsi"/>
          <w:color w:val="16212C"/>
          <w:kern w:val="36"/>
          <w:lang w:eastAsia="fr-FR"/>
        </w:rPr>
        <w:t>aussi:</w:t>
      </w:r>
      <w:proofErr w:type="gramEnd"/>
      <w:r w:rsidRPr="00466003">
        <w:rPr>
          <w:rFonts w:eastAsia="Times New Roman" w:cstheme="minorHAnsi"/>
          <w:color w:val="16212C"/>
          <w:kern w:val="36"/>
          <w:lang w:eastAsia="fr-FR"/>
        </w:rPr>
        <w:t> « </w:t>
      </w:r>
      <w:proofErr w:type="spellStart"/>
      <w:r w:rsidRPr="00466003">
        <w:rPr>
          <w:rFonts w:eastAsia="Times New Roman" w:cstheme="minorHAnsi"/>
          <w:color w:val="16212C"/>
          <w:kern w:val="36"/>
          <w:lang w:eastAsia="fr-FR"/>
        </w:rPr>
        <w:t>Islamo-gauchisme</w:t>
      </w:r>
      <w:proofErr w:type="spellEnd"/>
      <w:r w:rsidRPr="00466003">
        <w:rPr>
          <w:rFonts w:eastAsia="Times New Roman" w:cstheme="minorHAnsi"/>
          <w:color w:val="16212C"/>
          <w:kern w:val="36"/>
          <w:lang w:eastAsia="fr-FR"/>
        </w:rPr>
        <w:t> » : histoire tortueuse d’une expression devenue une invective</w:t>
      </w:r>
    </w:p>
    <w:p w14:paraId="278CDBCC" w14:textId="77777777" w:rsidR="00466003" w:rsidRPr="00466003" w:rsidRDefault="00466003" w:rsidP="00466003">
      <w:pPr>
        <w:spacing w:after="0" w:line="240" w:lineRule="auto"/>
        <w:outlineLvl w:val="1"/>
        <w:rPr>
          <w:rFonts w:eastAsia="Times New Roman" w:cstheme="minorHAnsi"/>
          <w:color w:val="16212C"/>
          <w:kern w:val="36"/>
          <w:lang w:eastAsia="fr-FR"/>
        </w:rPr>
      </w:pPr>
      <w:r w:rsidRPr="00466003">
        <w:rPr>
          <w:rFonts w:eastAsia="Times New Roman" w:cstheme="minorHAnsi"/>
          <w:color w:val="16212C"/>
          <w:kern w:val="36"/>
          <w:lang w:eastAsia="fr-FR"/>
        </w:rPr>
        <w:t>Amalgamant un slogan politique douteux et un champ de recherche internationalement reconnu, elle regrette l’impossibilité de </w:t>
      </w:r>
      <w:r w:rsidRPr="00466003">
        <w:rPr>
          <w:rFonts w:eastAsia="Times New Roman" w:cstheme="minorHAnsi"/>
          <w:i/>
          <w:iCs/>
          <w:color w:val="16212C"/>
          <w:kern w:val="36"/>
          <w:lang w:eastAsia="fr-FR"/>
        </w:rPr>
        <w:t>« débats contradictoires »</w:t>
      </w:r>
      <w:r w:rsidRPr="00466003">
        <w:rPr>
          <w:rFonts w:eastAsia="Times New Roman" w:cstheme="minorHAnsi"/>
          <w:color w:val="16212C"/>
          <w:kern w:val="36"/>
          <w:lang w:eastAsia="fr-FR"/>
        </w:rPr>
        <w:t xml:space="preserve">. Pourtant, et nous espérons que la ministre le sait, nos universités et nos laboratoires déploient de multiples instances collectives de production et de validation de la </w:t>
      </w:r>
      <w:r w:rsidRPr="00466003">
        <w:rPr>
          <w:rFonts w:eastAsia="Times New Roman" w:cstheme="minorHAnsi"/>
          <w:color w:val="16212C"/>
          <w:kern w:val="36"/>
          <w:lang w:eastAsia="fr-FR"/>
        </w:rPr>
        <w:softHyphen/>
        <w:t>connaissance : c’est bien dans l’espace international du débat entre pairs et paires que la science s’élabore, dans les revues scientifiques, dans les colloques et les séminaires ouverts à tous et toutes. Et ce sont les échos de ces débats publics qui résonnent dans les amphithéâtres, comme dans les laboratoires.</w:t>
      </w:r>
    </w:p>
    <w:p w14:paraId="61D8E9CA" w14:textId="77777777" w:rsidR="00466003" w:rsidRPr="00466003" w:rsidRDefault="00466003" w:rsidP="00466003">
      <w:pPr>
        <w:spacing w:after="0" w:line="240" w:lineRule="auto"/>
        <w:outlineLvl w:val="1"/>
        <w:rPr>
          <w:rFonts w:eastAsia="Times New Roman" w:cstheme="minorHAnsi"/>
          <w:b/>
          <w:bCs/>
          <w:lang w:eastAsia="fr-FR"/>
        </w:rPr>
      </w:pPr>
      <w:r w:rsidRPr="00466003">
        <w:rPr>
          <w:rFonts w:eastAsia="Times New Roman" w:cstheme="minorHAnsi"/>
          <w:b/>
          <w:bCs/>
          <w:lang w:eastAsia="fr-FR"/>
        </w:rPr>
        <w:t>Faire régner le soupçon et la peur</w:t>
      </w:r>
    </w:p>
    <w:p w14:paraId="598DCB90" w14:textId="77777777" w:rsidR="00466003" w:rsidRPr="00466003" w:rsidRDefault="00466003" w:rsidP="00466003">
      <w:pPr>
        <w:spacing w:after="0" w:line="240" w:lineRule="auto"/>
        <w:outlineLvl w:val="1"/>
        <w:rPr>
          <w:rFonts w:eastAsia="Times New Roman" w:cstheme="minorHAnsi"/>
          <w:color w:val="16212C"/>
          <w:kern w:val="36"/>
          <w:lang w:eastAsia="fr-FR"/>
        </w:rPr>
      </w:pPr>
      <w:r w:rsidRPr="00466003">
        <w:rPr>
          <w:rFonts w:eastAsia="Times New Roman" w:cstheme="minorHAnsi"/>
          <w:color w:val="16212C"/>
          <w:kern w:val="36"/>
          <w:lang w:eastAsia="fr-FR"/>
        </w:rPr>
        <w:t>Contrairement à ce qu’affirme Frédérique Vidal, les universitaires, les chercheurs et chercheuses, les personnels d’appui et de soutien à la recherche n’empêchent pas leurs pairs de faire leurs recherches. Ce qui entrave notre travail, c’est l’insincérité de la LPR, c’est le sous-financement chronique des universités, le manque de recrutements pérennes, la pauvreté endémique des laboratoires, le mépris des gouvernements successifs pour les activités d’enseignement, de recherche et d’appui et de soutien à la recherche, leur déconsidération pour les étudiants et étudiantes ; c’est l’irresponsabilité de la ministre. Les conséquences de cet abandon devraient lui faire honte : signe parmi d’autres, mais particulièrement blessant, en janvier, l’Institut Pasteur a dû abandonner son principal projet de vaccin.</w:t>
      </w:r>
    </w:p>
    <w:p w14:paraId="2FC743B5" w14:textId="77777777" w:rsidR="00466003" w:rsidRPr="00466003" w:rsidRDefault="00466003" w:rsidP="00466003">
      <w:pPr>
        <w:spacing w:after="0" w:line="240" w:lineRule="auto"/>
        <w:outlineLvl w:val="0"/>
        <w:rPr>
          <w:rFonts w:eastAsia="Times New Roman" w:cstheme="minorHAnsi"/>
          <w:color w:val="16212C"/>
          <w:kern w:val="36"/>
          <w:lang w:eastAsia="fr-FR"/>
        </w:rPr>
      </w:pPr>
      <w:r w:rsidRPr="00466003">
        <w:rPr>
          <w:rFonts w:eastAsia="Times New Roman" w:cstheme="minorHAnsi"/>
          <w:color w:val="16212C"/>
          <w:kern w:val="36"/>
          <w:lang w:eastAsia="fr-FR"/>
        </w:rPr>
        <w:t xml:space="preserve">Lire </w:t>
      </w:r>
      <w:proofErr w:type="gramStart"/>
      <w:r w:rsidRPr="00466003">
        <w:rPr>
          <w:rFonts w:eastAsia="Times New Roman" w:cstheme="minorHAnsi"/>
          <w:color w:val="16212C"/>
          <w:kern w:val="36"/>
          <w:lang w:eastAsia="fr-FR"/>
        </w:rPr>
        <w:t>aussi:</w:t>
      </w:r>
      <w:proofErr w:type="gramEnd"/>
      <w:r w:rsidRPr="00466003">
        <w:rPr>
          <w:rFonts w:eastAsia="Times New Roman" w:cstheme="minorHAnsi"/>
          <w:color w:val="16212C"/>
          <w:kern w:val="36"/>
          <w:lang w:eastAsia="fr-FR"/>
        </w:rPr>
        <w:t> Covid-19 : pourquoi l’Institut Pasteur a abandonné son principal projet de vaccin</w:t>
      </w:r>
    </w:p>
    <w:p w14:paraId="0A7D3BEB" w14:textId="77777777" w:rsidR="00466003" w:rsidRPr="00466003" w:rsidRDefault="00466003" w:rsidP="00466003">
      <w:pPr>
        <w:spacing w:after="0" w:line="240" w:lineRule="auto"/>
        <w:outlineLvl w:val="1"/>
        <w:rPr>
          <w:rFonts w:eastAsia="Times New Roman" w:cstheme="minorHAnsi"/>
          <w:color w:val="16212C"/>
          <w:kern w:val="36"/>
          <w:lang w:eastAsia="fr-FR"/>
        </w:rPr>
      </w:pPr>
      <w:r w:rsidRPr="00466003">
        <w:rPr>
          <w:rFonts w:eastAsia="Times New Roman" w:cstheme="minorHAnsi"/>
          <w:color w:val="16212C"/>
          <w:kern w:val="36"/>
          <w:lang w:eastAsia="fr-FR"/>
        </w:rPr>
        <w:t>Frédérique Vidal se saisit du thème complotiste « </w:t>
      </w:r>
      <w:proofErr w:type="spellStart"/>
      <w:r w:rsidRPr="00466003">
        <w:rPr>
          <w:rFonts w:eastAsia="Times New Roman" w:cstheme="minorHAnsi"/>
          <w:color w:val="16212C"/>
          <w:kern w:val="36"/>
          <w:lang w:eastAsia="fr-FR"/>
        </w:rPr>
        <w:t>islamo-gauchisme</w:t>
      </w:r>
      <w:proofErr w:type="spellEnd"/>
      <w:r w:rsidRPr="00466003">
        <w:rPr>
          <w:rFonts w:eastAsia="Times New Roman" w:cstheme="minorHAnsi"/>
          <w:color w:val="16212C"/>
          <w:kern w:val="36"/>
          <w:lang w:eastAsia="fr-FR"/>
        </w:rPr>
        <w:t> » et nous désigne coupables de pourrir l’université. Elle veut diligenter une enquête, menace de nous diviser et de nous punir, veut faire régner le soupçon et la peur, et bafouer nos libertés académiques. Nous estimons une telle ministre indigne de nous représenter et nous demandons, avec force, sa démission.</w:t>
      </w:r>
    </w:p>
    <w:p w14:paraId="01704C97" w14:textId="77777777" w:rsidR="00466003" w:rsidRPr="00466003" w:rsidRDefault="00466003" w:rsidP="00466003">
      <w:pPr>
        <w:pBdr>
          <w:top w:val="single" w:sz="6" w:space="0" w:color="D2D6DB"/>
          <w:left w:val="single" w:sz="2" w:space="0" w:color="D2D6DB"/>
          <w:bottom w:val="single" w:sz="6" w:space="0" w:color="D2D6DB"/>
          <w:right w:val="single" w:sz="2" w:space="0" w:color="D2D6DB"/>
        </w:pBdr>
        <w:spacing w:after="0" w:line="240" w:lineRule="auto"/>
        <w:outlineLvl w:val="1"/>
        <w:rPr>
          <w:rFonts w:eastAsia="Times New Roman" w:cstheme="minorHAnsi"/>
          <w:color w:val="8B9299"/>
          <w:kern w:val="36"/>
          <w:lang w:eastAsia="fr-FR"/>
        </w:rPr>
      </w:pPr>
      <w:r w:rsidRPr="00466003">
        <w:rPr>
          <w:rFonts w:eastAsia="Times New Roman" w:cstheme="minorHAnsi"/>
          <w:b/>
          <w:bCs/>
          <w:color w:val="8B9299"/>
          <w:kern w:val="36"/>
          <w:lang w:eastAsia="fr-FR"/>
        </w:rPr>
        <w:t>Premiers signataires : Pierre-Emmanuel Berche</w:t>
      </w:r>
      <w:r w:rsidRPr="00466003">
        <w:rPr>
          <w:rFonts w:eastAsia="Times New Roman" w:cstheme="minorHAnsi"/>
          <w:color w:val="8B9299"/>
          <w:kern w:val="36"/>
          <w:lang w:eastAsia="fr-FR"/>
        </w:rPr>
        <w:t>, physicien, université de Rouen ; </w:t>
      </w:r>
      <w:r w:rsidRPr="00466003">
        <w:rPr>
          <w:rFonts w:eastAsia="Times New Roman" w:cstheme="minorHAnsi"/>
          <w:b/>
          <w:bCs/>
          <w:color w:val="8B9299"/>
          <w:kern w:val="36"/>
          <w:lang w:eastAsia="fr-FR"/>
        </w:rPr>
        <w:t xml:space="preserve">Clara </w:t>
      </w:r>
      <w:proofErr w:type="spellStart"/>
      <w:r w:rsidRPr="00466003">
        <w:rPr>
          <w:rFonts w:eastAsia="Times New Roman" w:cstheme="minorHAnsi"/>
          <w:b/>
          <w:bCs/>
          <w:color w:val="8B9299"/>
          <w:kern w:val="36"/>
          <w:lang w:eastAsia="fr-FR"/>
        </w:rPr>
        <w:t>Biermann</w:t>
      </w:r>
      <w:proofErr w:type="spellEnd"/>
      <w:r w:rsidRPr="00466003">
        <w:rPr>
          <w:rFonts w:eastAsia="Times New Roman" w:cstheme="minorHAnsi"/>
          <w:color w:val="8B9299"/>
          <w:kern w:val="36"/>
          <w:lang w:eastAsia="fr-FR"/>
        </w:rPr>
        <w:t>, ethnomusicologue, université Paris-VIII ; </w:t>
      </w:r>
      <w:r w:rsidRPr="00466003">
        <w:rPr>
          <w:rFonts w:eastAsia="Times New Roman" w:cstheme="minorHAnsi"/>
          <w:b/>
          <w:bCs/>
          <w:color w:val="8B9299"/>
          <w:kern w:val="36"/>
          <w:lang w:eastAsia="fr-FR"/>
        </w:rPr>
        <w:t>Michel Bozon</w:t>
      </w:r>
      <w:r w:rsidRPr="00466003">
        <w:rPr>
          <w:rFonts w:eastAsia="Times New Roman" w:cstheme="minorHAnsi"/>
          <w:color w:val="8B9299"/>
          <w:kern w:val="36"/>
          <w:lang w:eastAsia="fr-FR"/>
        </w:rPr>
        <w:t>, sociologue, INED ; </w:t>
      </w:r>
      <w:r w:rsidRPr="00466003">
        <w:rPr>
          <w:rFonts w:eastAsia="Times New Roman" w:cstheme="minorHAnsi"/>
          <w:b/>
          <w:bCs/>
          <w:color w:val="8B9299"/>
          <w:kern w:val="36"/>
          <w:lang w:eastAsia="fr-FR"/>
        </w:rPr>
        <w:t xml:space="preserve">Soraya </w:t>
      </w:r>
      <w:proofErr w:type="spellStart"/>
      <w:r w:rsidRPr="00466003">
        <w:rPr>
          <w:rFonts w:eastAsia="Times New Roman" w:cstheme="minorHAnsi"/>
          <w:b/>
          <w:bCs/>
          <w:color w:val="8B9299"/>
          <w:kern w:val="36"/>
          <w:lang w:eastAsia="fr-FR"/>
        </w:rPr>
        <w:t>Guenifi</w:t>
      </w:r>
      <w:proofErr w:type="spellEnd"/>
      <w:r w:rsidRPr="00466003">
        <w:rPr>
          <w:rFonts w:eastAsia="Times New Roman" w:cstheme="minorHAnsi"/>
          <w:color w:val="8B9299"/>
          <w:kern w:val="36"/>
          <w:lang w:eastAsia="fr-FR"/>
        </w:rPr>
        <w:t>, études nord-américaines, université Paris-I ; </w:t>
      </w:r>
      <w:r w:rsidRPr="00466003">
        <w:rPr>
          <w:rFonts w:eastAsia="Times New Roman" w:cstheme="minorHAnsi"/>
          <w:b/>
          <w:bCs/>
          <w:color w:val="8B9299"/>
          <w:kern w:val="36"/>
          <w:lang w:eastAsia="fr-FR"/>
        </w:rPr>
        <w:t>Hugo Harari-</w:t>
      </w:r>
      <w:proofErr w:type="spellStart"/>
      <w:r w:rsidRPr="00466003">
        <w:rPr>
          <w:rFonts w:eastAsia="Times New Roman" w:cstheme="minorHAnsi"/>
          <w:b/>
          <w:bCs/>
          <w:color w:val="8B9299"/>
          <w:kern w:val="36"/>
          <w:lang w:eastAsia="fr-FR"/>
        </w:rPr>
        <w:t>Kermadec</w:t>
      </w:r>
      <w:proofErr w:type="spellEnd"/>
      <w:r w:rsidRPr="00466003">
        <w:rPr>
          <w:rFonts w:eastAsia="Times New Roman" w:cstheme="minorHAnsi"/>
          <w:color w:val="8B9299"/>
          <w:kern w:val="36"/>
          <w:lang w:eastAsia="fr-FR"/>
        </w:rPr>
        <w:t>, économiste, université Paris-Saclay ; </w:t>
      </w:r>
      <w:r w:rsidRPr="00466003">
        <w:rPr>
          <w:rFonts w:eastAsia="Times New Roman" w:cstheme="minorHAnsi"/>
          <w:b/>
          <w:bCs/>
          <w:color w:val="8B9299"/>
          <w:kern w:val="36"/>
          <w:lang w:eastAsia="fr-FR"/>
        </w:rPr>
        <w:t>Caroline Ibos</w:t>
      </w:r>
      <w:r w:rsidRPr="00466003">
        <w:rPr>
          <w:rFonts w:eastAsia="Times New Roman" w:cstheme="minorHAnsi"/>
          <w:color w:val="8B9299"/>
          <w:kern w:val="36"/>
          <w:lang w:eastAsia="fr-FR"/>
        </w:rPr>
        <w:t xml:space="preserve">, politiste, université </w:t>
      </w:r>
      <w:r w:rsidRPr="00466003">
        <w:rPr>
          <w:rFonts w:eastAsia="Times New Roman" w:cstheme="minorHAnsi"/>
          <w:color w:val="8B9299"/>
          <w:kern w:val="36"/>
          <w:lang w:eastAsia="fr-FR"/>
        </w:rPr>
        <w:lastRenderedPageBreak/>
        <w:t>Rennes-II ; </w:t>
      </w:r>
      <w:r w:rsidRPr="00466003">
        <w:rPr>
          <w:rFonts w:eastAsia="Times New Roman" w:cstheme="minorHAnsi"/>
          <w:b/>
          <w:bCs/>
          <w:color w:val="8B9299"/>
          <w:kern w:val="36"/>
          <w:lang w:eastAsia="fr-FR"/>
        </w:rPr>
        <w:t xml:space="preserve">Mathilde </w:t>
      </w:r>
      <w:proofErr w:type="spellStart"/>
      <w:r w:rsidRPr="00466003">
        <w:rPr>
          <w:rFonts w:eastAsia="Times New Roman" w:cstheme="minorHAnsi"/>
          <w:b/>
          <w:bCs/>
          <w:color w:val="8B9299"/>
          <w:kern w:val="36"/>
          <w:lang w:eastAsia="fr-FR"/>
        </w:rPr>
        <w:t>Larrère</w:t>
      </w:r>
      <w:proofErr w:type="spellEnd"/>
      <w:r w:rsidRPr="00466003">
        <w:rPr>
          <w:rFonts w:eastAsia="Times New Roman" w:cstheme="minorHAnsi"/>
          <w:color w:val="8B9299"/>
          <w:kern w:val="36"/>
          <w:lang w:eastAsia="fr-FR"/>
        </w:rPr>
        <w:t>, historienne, université Paris-Est Marne-La-Vallée ; </w:t>
      </w:r>
      <w:r w:rsidRPr="00466003">
        <w:rPr>
          <w:rFonts w:eastAsia="Times New Roman" w:cstheme="minorHAnsi"/>
          <w:b/>
          <w:bCs/>
          <w:color w:val="8B9299"/>
          <w:kern w:val="36"/>
          <w:lang w:eastAsia="fr-FR"/>
        </w:rPr>
        <w:t>Sandra Laugier</w:t>
      </w:r>
      <w:r w:rsidRPr="00466003">
        <w:rPr>
          <w:rFonts w:eastAsia="Times New Roman" w:cstheme="minorHAnsi"/>
          <w:color w:val="8B9299"/>
          <w:kern w:val="36"/>
          <w:lang w:eastAsia="fr-FR"/>
        </w:rPr>
        <w:t>, philosophe, université Paris-I ; </w:t>
      </w:r>
      <w:r w:rsidRPr="00466003">
        <w:rPr>
          <w:rFonts w:eastAsia="Times New Roman" w:cstheme="minorHAnsi"/>
          <w:b/>
          <w:bCs/>
          <w:color w:val="8B9299"/>
          <w:kern w:val="36"/>
          <w:lang w:eastAsia="fr-FR"/>
        </w:rPr>
        <w:t>Gilles Martinet</w:t>
      </w:r>
      <w:r w:rsidRPr="00466003">
        <w:rPr>
          <w:rFonts w:eastAsia="Times New Roman" w:cstheme="minorHAnsi"/>
          <w:color w:val="8B9299"/>
          <w:kern w:val="36"/>
          <w:lang w:eastAsia="fr-FR"/>
        </w:rPr>
        <w:t>, géographe, université Paris-Est Créteil ; </w:t>
      </w:r>
      <w:r w:rsidRPr="00466003">
        <w:rPr>
          <w:rFonts w:eastAsia="Times New Roman" w:cstheme="minorHAnsi"/>
          <w:b/>
          <w:bCs/>
          <w:color w:val="8B9299"/>
          <w:kern w:val="36"/>
          <w:lang w:eastAsia="fr-FR"/>
        </w:rPr>
        <w:t>Dominique Méda</w:t>
      </w:r>
      <w:r w:rsidRPr="00466003">
        <w:rPr>
          <w:rFonts w:eastAsia="Times New Roman" w:cstheme="minorHAnsi"/>
          <w:color w:val="8B9299"/>
          <w:kern w:val="36"/>
          <w:lang w:eastAsia="fr-FR"/>
        </w:rPr>
        <w:t>, sociologue, université Paris-Dauphine ; </w:t>
      </w:r>
      <w:r w:rsidRPr="00466003">
        <w:rPr>
          <w:rFonts w:eastAsia="Times New Roman" w:cstheme="minorHAnsi"/>
          <w:b/>
          <w:bCs/>
          <w:color w:val="8B9299"/>
          <w:kern w:val="36"/>
          <w:lang w:eastAsia="fr-FR"/>
        </w:rPr>
        <w:t xml:space="preserve">Julie </w:t>
      </w:r>
      <w:proofErr w:type="spellStart"/>
      <w:r w:rsidRPr="00466003">
        <w:rPr>
          <w:rFonts w:eastAsia="Times New Roman" w:cstheme="minorHAnsi"/>
          <w:b/>
          <w:bCs/>
          <w:color w:val="8B9299"/>
          <w:kern w:val="36"/>
          <w:lang w:eastAsia="fr-FR"/>
        </w:rPr>
        <w:t>Pagis</w:t>
      </w:r>
      <w:proofErr w:type="spellEnd"/>
      <w:r w:rsidRPr="00466003">
        <w:rPr>
          <w:rFonts w:eastAsia="Times New Roman" w:cstheme="minorHAnsi"/>
          <w:color w:val="8B9299"/>
          <w:kern w:val="36"/>
          <w:lang w:eastAsia="fr-FR"/>
        </w:rPr>
        <w:t>, sociologue, CNRS ; </w:t>
      </w:r>
      <w:r w:rsidRPr="00466003">
        <w:rPr>
          <w:rFonts w:eastAsia="Times New Roman" w:cstheme="minorHAnsi"/>
          <w:b/>
          <w:bCs/>
          <w:color w:val="8B9299"/>
          <w:kern w:val="36"/>
          <w:lang w:eastAsia="fr-FR"/>
        </w:rPr>
        <w:t xml:space="preserve">Anthony </w:t>
      </w:r>
      <w:proofErr w:type="spellStart"/>
      <w:r w:rsidRPr="00466003">
        <w:rPr>
          <w:rFonts w:eastAsia="Times New Roman" w:cstheme="minorHAnsi"/>
          <w:b/>
          <w:bCs/>
          <w:color w:val="8B9299"/>
          <w:kern w:val="36"/>
          <w:lang w:eastAsia="fr-FR"/>
        </w:rPr>
        <w:t>Pecqueux</w:t>
      </w:r>
      <w:proofErr w:type="spellEnd"/>
      <w:r w:rsidRPr="00466003">
        <w:rPr>
          <w:rFonts w:eastAsia="Times New Roman" w:cstheme="minorHAnsi"/>
          <w:color w:val="8B9299"/>
          <w:kern w:val="36"/>
          <w:lang w:eastAsia="fr-FR"/>
        </w:rPr>
        <w:t>, sociologue, CNRS ; </w:t>
      </w:r>
      <w:r w:rsidRPr="00466003">
        <w:rPr>
          <w:rFonts w:eastAsia="Times New Roman" w:cstheme="minorHAnsi"/>
          <w:b/>
          <w:bCs/>
          <w:color w:val="8B9299"/>
          <w:kern w:val="36"/>
          <w:lang w:eastAsia="fr-FR"/>
        </w:rPr>
        <w:t>Thomas Piketty</w:t>
      </w:r>
      <w:r w:rsidRPr="00466003">
        <w:rPr>
          <w:rFonts w:eastAsia="Times New Roman" w:cstheme="minorHAnsi"/>
          <w:color w:val="8B9299"/>
          <w:kern w:val="36"/>
          <w:lang w:eastAsia="fr-FR"/>
        </w:rPr>
        <w:t>, économiste, EHESS ; </w:t>
      </w:r>
      <w:r w:rsidRPr="00466003">
        <w:rPr>
          <w:rFonts w:eastAsia="Times New Roman" w:cstheme="minorHAnsi"/>
          <w:b/>
          <w:bCs/>
          <w:color w:val="8B9299"/>
          <w:kern w:val="36"/>
          <w:lang w:eastAsia="fr-FR"/>
        </w:rPr>
        <w:t>Maud Simonet</w:t>
      </w:r>
      <w:r w:rsidRPr="00466003">
        <w:rPr>
          <w:rFonts w:eastAsia="Times New Roman" w:cstheme="minorHAnsi"/>
          <w:color w:val="8B9299"/>
          <w:kern w:val="36"/>
          <w:lang w:eastAsia="fr-FR"/>
        </w:rPr>
        <w:t>, sociologue, CNRS ; </w:t>
      </w:r>
      <w:r w:rsidRPr="00466003">
        <w:rPr>
          <w:rFonts w:eastAsia="Times New Roman" w:cstheme="minorHAnsi"/>
          <w:b/>
          <w:bCs/>
          <w:color w:val="8B9299"/>
          <w:kern w:val="36"/>
          <w:lang w:eastAsia="fr-FR"/>
        </w:rPr>
        <w:t>Richard Walter</w:t>
      </w:r>
      <w:r w:rsidRPr="00466003">
        <w:rPr>
          <w:rFonts w:eastAsia="Times New Roman" w:cstheme="minorHAnsi"/>
          <w:color w:val="8B9299"/>
          <w:kern w:val="36"/>
          <w:lang w:eastAsia="fr-FR"/>
        </w:rPr>
        <w:t>, ingénieur de recherche, CNRS.</w:t>
      </w:r>
    </w:p>
    <w:p w14:paraId="1D8F903B" w14:textId="77777777" w:rsidR="00BD0F17" w:rsidRPr="00466003" w:rsidRDefault="00BD0F17">
      <w:pPr>
        <w:rPr>
          <w:rFonts w:cstheme="minorHAnsi"/>
        </w:rPr>
      </w:pPr>
    </w:p>
    <w:sectPr w:rsidR="00BD0F17" w:rsidRPr="00466003" w:rsidSect="004660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03"/>
    <w:rsid w:val="00466003"/>
    <w:rsid w:val="00BD0F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0531"/>
  <w15:chartTrackingRefBased/>
  <w15:docId w15:val="{4E63FE76-3447-4D8A-9ADD-F74BBDDA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660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6600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600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66003"/>
    <w:rPr>
      <w:rFonts w:ascii="Times New Roman" w:eastAsia="Times New Roman" w:hAnsi="Times New Roman" w:cs="Times New Roman"/>
      <w:b/>
      <w:bCs/>
      <w:sz w:val="36"/>
      <w:szCs w:val="36"/>
      <w:lang w:eastAsia="fr-FR"/>
    </w:rPr>
  </w:style>
  <w:style w:type="character" w:customStyle="1" w:styleId="yiv6287690591authors">
    <w:name w:val="yiv6287690591authors"/>
    <w:basedOn w:val="Policepardfaut"/>
    <w:rsid w:val="00466003"/>
  </w:style>
  <w:style w:type="character" w:customStyle="1" w:styleId="yiv6287690591block">
    <w:name w:val="yiv6287690591block"/>
    <w:basedOn w:val="Policepardfaut"/>
    <w:rsid w:val="00466003"/>
  </w:style>
  <w:style w:type="paragraph" w:styleId="NormalWeb">
    <w:name w:val="Normal (Web)"/>
    <w:basedOn w:val="Normal"/>
    <w:uiPriority w:val="99"/>
    <w:semiHidden/>
    <w:unhideWhenUsed/>
    <w:rsid w:val="004660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66003"/>
    <w:rPr>
      <w:b/>
      <w:bCs/>
    </w:rPr>
  </w:style>
  <w:style w:type="character" w:styleId="Accentuation">
    <w:name w:val="Emphasis"/>
    <w:basedOn w:val="Policepardfaut"/>
    <w:uiPriority w:val="20"/>
    <w:qFormat/>
    <w:rsid w:val="00466003"/>
    <w:rPr>
      <w:i/>
      <w:iCs/>
    </w:rPr>
  </w:style>
  <w:style w:type="paragraph" w:customStyle="1" w:styleId="yiv6287690591reference">
    <w:name w:val="yiv6287690591reference"/>
    <w:basedOn w:val="Normal"/>
    <w:rsid w:val="0046600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859703">
      <w:bodyDiv w:val="1"/>
      <w:marLeft w:val="0"/>
      <w:marRight w:val="0"/>
      <w:marTop w:val="0"/>
      <w:marBottom w:val="0"/>
      <w:divBdr>
        <w:top w:val="none" w:sz="0" w:space="0" w:color="auto"/>
        <w:left w:val="none" w:sz="0" w:space="0" w:color="auto"/>
        <w:bottom w:val="none" w:sz="0" w:space="0" w:color="auto"/>
        <w:right w:val="none" w:sz="0" w:space="0" w:color="auto"/>
      </w:divBdr>
      <w:divsChild>
        <w:div w:id="207187134">
          <w:marLeft w:val="0"/>
          <w:marRight w:val="0"/>
          <w:marTop w:val="0"/>
          <w:marBottom w:val="0"/>
          <w:divBdr>
            <w:top w:val="none" w:sz="0" w:space="0" w:color="auto"/>
            <w:left w:val="none" w:sz="0" w:space="0" w:color="auto"/>
            <w:bottom w:val="none" w:sz="0" w:space="0" w:color="auto"/>
            <w:right w:val="none" w:sz="0" w:space="0" w:color="auto"/>
          </w:divBdr>
          <w:divsChild>
            <w:div w:id="1254896484">
              <w:marLeft w:val="0"/>
              <w:marRight w:val="0"/>
              <w:marTop w:val="0"/>
              <w:marBottom w:val="0"/>
              <w:divBdr>
                <w:top w:val="none" w:sz="0" w:space="0" w:color="auto"/>
                <w:left w:val="none" w:sz="0" w:space="0" w:color="auto"/>
                <w:bottom w:val="none" w:sz="0" w:space="0" w:color="auto"/>
                <w:right w:val="none" w:sz="0" w:space="0" w:color="auto"/>
              </w:divBdr>
              <w:divsChild>
                <w:div w:id="703099694">
                  <w:marLeft w:val="0"/>
                  <w:marRight w:val="0"/>
                  <w:marTop w:val="0"/>
                  <w:marBottom w:val="0"/>
                  <w:divBdr>
                    <w:top w:val="none" w:sz="0" w:space="0" w:color="auto"/>
                    <w:left w:val="none" w:sz="0" w:space="0" w:color="auto"/>
                    <w:bottom w:val="none" w:sz="0" w:space="0" w:color="auto"/>
                    <w:right w:val="none" w:sz="0" w:space="0" w:color="auto"/>
                  </w:divBdr>
                  <w:divsChild>
                    <w:div w:id="2121218830">
                      <w:marLeft w:val="0"/>
                      <w:marRight w:val="0"/>
                      <w:marTop w:val="0"/>
                      <w:marBottom w:val="0"/>
                      <w:divBdr>
                        <w:top w:val="none" w:sz="0" w:space="0" w:color="auto"/>
                        <w:left w:val="none" w:sz="0" w:space="0" w:color="auto"/>
                        <w:bottom w:val="none" w:sz="0" w:space="0" w:color="auto"/>
                        <w:right w:val="none" w:sz="0" w:space="0" w:color="auto"/>
                      </w:divBdr>
                      <w:divsChild>
                        <w:div w:id="1188299861">
                          <w:marLeft w:val="0"/>
                          <w:marRight w:val="0"/>
                          <w:marTop w:val="0"/>
                          <w:marBottom w:val="0"/>
                          <w:divBdr>
                            <w:top w:val="none" w:sz="0" w:space="0" w:color="auto"/>
                            <w:left w:val="none" w:sz="0" w:space="0" w:color="auto"/>
                            <w:bottom w:val="none" w:sz="0" w:space="0" w:color="auto"/>
                            <w:right w:val="none" w:sz="0" w:space="0" w:color="auto"/>
                          </w:divBdr>
                        </w:div>
                        <w:div w:id="1170877051">
                          <w:marLeft w:val="0"/>
                          <w:marRight w:val="0"/>
                          <w:marTop w:val="0"/>
                          <w:marBottom w:val="0"/>
                          <w:divBdr>
                            <w:top w:val="none" w:sz="0" w:space="0" w:color="auto"/>
                            <w:left w:val="none" w:sz="0" w:space="0" w:color="auto"/>
                            <w:bottom w:val="none" w:sz="0" w:space="0" w:color="auto"/>
                            <w:right w:val="none" w:sz="0" w:space="0" w:color="auto"/>
                          </w:divBdr>
                        </w:div>
                        <w:div w:id="9880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957400">
          <w:marLeft w:val="0"/>
          <w:marRight w:val="0"/>
          <w:marTop w:val="0"/>
          <w:marBottom w:val="0"/>
          <w:divBdr>
            <w:top w:val="none" w:sz="0" w:space="0" w:color="auto"/>
            <w:left w:val="none" w:sz="0" w:space="0" w:color="auto"/>
            <w:bottom w:val="none" w:sz="0" w:space="0" w:color="auto"/>
            <w:right w:val="none" w:sz="0" w:space="0" w:color="auto"/>
          </w:divBdr>
          <w:divsChild>
            <w:div w:id="1347052993">
              <w:marLeft w:val="0"/>
              <w:marRight w:val="0"/>
              <w:marTop w:val="0"/>
              <w:marBottom w:val="0"/>
              <w:divBdr>
                <w:top w:val="none" w:sz="0" w:space="0" w:color="auto"/>
                <w:left w:val="none" w:sz="0" w:space="0" w:color="auto"/>
                <w:bottom w:val="none" w:sz="0" w:space="0" w:color="auto"/>
                <w:right w:val="none" w:sz="0" w:space="0" w:color="auto"/>
              </w:divBdr>
              <w:divsChild>
                <w:div w:id="1357151643">
                  <w:marLeft w:val="0"/>
                  <w:marRight w:val="0"/>
                  <w:marTop w:val="0"/>
                  <w:marBottom w:val="0"/>
                  <w:divBdr>
                    <w:top w:val="single" w:sz="6" w:space="0" w:color="D2D6DB"/>
                    <w:left w:val="single" w:sz="2" w:space="0" w:color="D2D6DB"/>
                    <w:bottom w:val="single" w:sz="6" w:space="0" w:color="D2D6DB"/>
                    <w:right w:val="single" w:sz="2" w:space="0" w:color="D2D6DB"/>
                  </w:divBdr>
                </w:div>
              </w:divsChild>
            </w:div>
          </w:divsChild>
        </w:div>
        <w:div w:id="1484001696">
          <w:marLeft w:val="0"/>
          <w:marRight w:val="0"/>
          <w:marTop w:val="0"/>
          <w:marBottom w:val="0"/>
          <w:divBdr>
            <w:top w:val="none" w:sz="0" w:space="0" w:color="auto"/>
            <w:left w:val="none" w:sz="0" w:space="0" w:color="auto"/>
            <w:bottom w:val="none" w:sz="0" w:space="0" w:color="auto"/>
            <w:right w:val="none" w:sz="0" w:space="0" w:color="auto"/>
          </w:divBdr>
          <w:divsChild>
            <w:div w:id="1859929489">
              <w:marLeft w:val="0"/>
              <w:marRight w:val="0"/>
              <w:marTop w:val="0"/>
              <w:marBottom w:val="0"/>
              <w:divBdr>
                <w:top w:val="none" w:sz="0" w:space="0" w:color="auto"/>
                <w:left w:val="none" w:sz="0" w:space="0" w:color="auto"/>
                <w:bottom w:val="none" w:sz="0" w:space="0" w:color="auto"/>
                <w:right w:val="none" w:sz="0" w:space="0" w:color="auto"/>
              </w:divBdr>
              <w:divsChild>
                <w:div w:id="2103721844">
                  <w:marLeft w:val="0"/>
                  <w:marRight w:val="0"/>
                  <w:marTop w:val="0"/>
                  <w:marBottom w:val="0"/>
                  <w:divBdr>
                    <w:top w:val="single" w:sz="6" w:space="0" w:color="D2D6DB"/>
                    <w:left w:val="single" w:sz="2" w:space="0" w:color="D2D6DB"/>
                    <w:bottom w:val="single" w:sz="6" w:space="0" w:color="D2D6DB"/>
                    <w:right w:val="single" w:sz="2" w:space="0" w:color="D2D6DB"/>
                  </w:divBdr>
                </w:div>
                <w:div w:id="1855000970">
                  <w:marLeft w:val="0"/>
                  <w:marRight w:val="0"/>
                  <w:marTop w:val="0"/>
                  <w:marBottom w:val="0"/>
                  <w:divBdr>
                    <w:top w:val="single" w:sz="6" w:space="0" w:color="D2D6DB"/>
                    <w:left w:val="single" w:sz="2" w:space="0" w:color="D2D6DB"/>
                    <w:bottom w:val="single" w:sz="6" w:space="0" w:color="D2D6DB"/>
                    <w:right w:val="single" w:sz="2" w:space="0" w:color="D2D6DB"/>
                  </w:divBdr>
                </w:div>
              </w:divsChild>
            </w:div>
          </w:divsChild>
        </w:div>
        <w:div w:id="187719105">
          <w:marLeft w:val="0"/>
          <w:marRight w:val="0"/>
          <w:marTop w:val="0"/>
          <w:marBottom w:val="0"/>
          <w:divBdr>
            <w:top w:val="none" w:sz="0" w:space="0" w:color="auto"/>
            <w:left w:val="none" w:sz="0" w:space="0" w:color="auto"/>
            <w:bottom w:val="none" w:sz="0" w:space="0" w:color="auto"/>
            <w:right w:val="none" w:sz="0" w:space="0" w:color="auto"/>
          </w:divBdr>
          <w:divsChild>
            <w:div w:id="577641424">
              <w:marLeft w:val="0"/>
              <w:marRight w:val="0"/>
              <w:marTop w:val="0"/>
              <w:marBottom w:val="0"/>
              <w:divBdr>
                <w:top w:val="none" w:sz="0" w:space="0" w:color="auto"/>
                <w:left w:val="none" w:sz="0" w:space="0" w:color="auto"/>
                <w:bottom w:val="none" w:sz="0" w:space="0" w:color="auto"/>
                <w:right w:val="none" w:sz="0" w:space="0" w:color="auto"/>
              </w:divBdr>
              <w:divsChild>
                <w:div w:id="1187720890">
                  <w:marLeft w:val="0"/>
                  <w:marRight w:val="0"/>
                  <w:marTop w:val="0"/>
                  <w:marBottom w:val="0"/>
                  <w:divBdr>
                    <w:top w:val="single" w:sz="6" w:space="0" w:color="D2D6DB"/>
                    <w:left w:val="single" w:sz="2" w:space="0" w:color="D2D6DB"/>
                    <w:bottom w:val="single" w:sz="6" w:space="0" w:color="D2D6DB"/>
                    <w:right w:val="single" w:sz="2" w:space="0" w:color="D2D6D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923</Words>
  <Characters>5080</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2021-02-20T20:54:00Z</dcterms:created>
  <dcterms:modified xsi:type="dcterms:W3CDTF">2021-02-20T20:55:00Z</dcterms:modified>
</cp:coreProperties>
</file>